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25D2C" w14:textId="169FD294" w:rsidR="006C414C" w:rsidRDefault="001D42C5">
      <w:pPr>
        <w:pStyle w:val="BodyText"/>
        <w:kinsoku w:val="0"/>
        <w:overflowPunct w:val="0"/>
        <w:ind w:left="100"/>
        <w:rPr>
          <w:rFonts w:ascii="Times New Roman" w:hAnsi="Times New Roman" w:cs="Times New Roman"/>
          <w:sz w:val="20"/>
          <w:szCs w:val="20"/>
        </w:rPr>
      </w:pPr>
      <w:r>
        <w:rPr>
          <w:rFonts w:ascii="Times New Roman" w:hAnsi="Times New Roman" w:cs="Times New Roman"/>
          <w:noProof/>
          <w:sz w:val="20"/>
          <w:szCs w:val="20"/>
        </w:rPr>
        <mc:AlternateContent>
          <mc:Choice Requires="wpg">
            <w:drawing>
              <wp:inline distT="0" distB="0" distL="0" distR="0" wp14:anchorId="7CEAE87E" wp14:editId="44FC1AE0">
                <wp:extent cx="6638925" cy="1045845"/>
                <wp:effectExtent l="0" t="0" r="0" b="0"/>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1045845"/>
                          <a:chOff x="0" y="0"/>
                          <a:chExt cx="10455" cy="1647"/>
                        </a:xfrm>
                      </wpg:grpSpPr>
                      <pic:pic xmlns:pic="http://schemas.openxmlformats.org/drawingml/2006/picture">
                        <pic:nvPicPr>
                          <pic:cNvPr id="6"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6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410" y="207"/>
                            <a:ext cx="214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7"/>
                        <wps:cNvSpPr txBox="1">
                          <a:spLocks noChangeArrowheads="1"/>
                        </wps:cNvSpPr>
                        <wps:spPr bwMode="auto">
                          <a:xfrm>
                            <a:off x="0" y="0"/>
                            <a:ext cx="10455" cy="1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BA750" w14:textId="77777777" w:rsidR="006C414C" w:rsidRDefault="006C414C">
                              <w:pPr>
                                <w:pStyle w:val="BodyText"/>
                                <w:kinsoku w:val="0"/>
                                <w:overflowPunct w:val="0"/>
                                <w:spacing w:before="5"/>
                                <w:ind w:left="0"/>
                                <w:rPr>
                                  <w:rFonts w:ascii="Times New Roman" w:hAnsi="Times New Roman" w:cs="Times New Roman"/>
                                  <w:sz w:val="67"/>
                                  <w:szCs w:val="67"/>
                                </w:rPr>
                              </w:pPr>
                            </w:p>
                            <w:p w14:paraId="36AE91B6" w14:textId="77777777" w:rsidR="006C414C" w:rsidRDefault="006C414C">
                              <w:pPr>
                                <w:pStyle w:val="BodyText"/>
                                <w:kinsoku w:val="0"/>
                                <w:overflowPunct w:val="0"/>
                                <w:ind w:left="468"/>
                                <w:rPr>
                                  <w:rFonts w:ascii="Garamond" w:hAnsi="Garamond" w:cs="Garamond"/>
                                  <w:b/>
                                  <w:bCs/>
                                  <w:color w:val="221F1F"/>
                                  <w:w w:val="110"/>
                                  <w:sz w:val="52"/>
                                  <w:szCs w:val="52"/>
                                </w:rPr>
                              </w:pPr>
                              <w:r>
                                <w:rPr>
                                  <w:rFonts w:ascii="Garamond" w:hAnsi="Garamond" w:cs="Garamond"/>
                                  <w:b/>
                                  <w:bCs/>
                                  <w:color w:val="221F1F"/>
                                  <w:w w:val="110"/>
                                  <w:sz w:val="52"/>
                                  <w:szCs w:val="52"/>
                                </w:rPr>
                                <w:t>Climate Change Risk</w:t>
                              </w:r>
                            </w:p>
                          </w:txbxContent>
                        </wps:txbx>
                        <wps:bodyPr rot="0" vert="horz" wrap="square" lIns="0" tIns="0" rIns="0" bIns="0" anchor="t" anchorCtr="0" upright="1">
                          <a:noAutofit/>
                        </wps:bodyPr>
                      </wps:wsp>
                    </wpg:wgp>
                  </a:graphicData>
                </a:graphic>
              </wp:inline>
            </w:drawing>
          </mc:Choice>
          <mc:Fallback>
            <w:pict>
              <v:group w14:anchorId="7CEAE87E" id="Group 4" o:spid="_x0000_s1026" style="width:522.75pt;height:82.35pt;mso-position-horizontal-relative:char;mso-position-vertical-relative:line" coordsize="10455,16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0460;height: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">
                  <v:imagedata r:id="rId12" o:title=""/>
                </v:shape>
                <v:shape id="Picture 6" o:spid="_x0000_s1028" type="#_x0000_t75" style="position:absolute;left:7410;top:207;width:21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">
                  <v:imagedata r:id="rId13" o:title=""/>
                </v:shape>
                <v:shapetype id="_x0000_t202" coordsize="21600,21600" o:spt="202" path="m,l,21600r21600,l21600,xe">
                  <v:stroke joinstyle="miter"/>
                  <v:path gradientshapeok="t" o:connecttype="rect"/>
                </v:shapetype>
                <v:shape id="Text Box 7" o:spid="_x0000_s1029" type="#_x0000_t202" style="position:absolute;width:10455;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5DBA750" w14:textId="77777777" w:rsidR="006C414C" w:rsidRDefault="006C414C">
                        <w:pPr>
                          <w:pStyle w:val="BodyText"/>
                          <w:kinsoku w:val="0"/>
                          <w:overflowPunct w:val="0"/>
                          <w:spacing w:before="5"/>
                          <w:ind w:left="0"/>
                          <w:rPr>
                            <w:rFonts w:ascii="Times New Roman" w:hAnsi="Times New Roman" w:cs="Times New Roman"/>
                            <w:sz w:val="67"/>
                            <w:szCs w:val="67"/>
                          </w:rPr>
                        </w:pPr>
                      </w:p>
                      <w:p w14:paraId="36AE91B6" w14:textId="77777777" w:rsidR="006C414C" w:rsidRDefault="006C414C">
                        <w:pPr>
                          <w:pStyle w:val="BodyText"/>
                          <w:kinsoku w:val="0"/>
                          <w:overflowPunct w:val="0"/>
                          <w:ind w:left="468"/>
                          <w:rPr>
                            <w:rFonts w:ascii="Garamond" w:hAnsi="Garamond" w:cs="Garamond"/>
                            <w:b/>
                            <w:bCs/>
                            <w:color w:val="221F1F"/>
                            <w:w w:val="110"/>
                            <w:sz w:val="52"/>
                            <w:szCs w:val="52"/>
                          </w:rPr>
                        </w:pPr>
                        <w:r>
                          <w:rPr>
                            <w:rFonts w:ascii="Garamond" w:hAnsi="Garamond" w:cs="Garamond"/>
                            <w:b/>
                            <w:bCs/>
                            <w:color w:val="221F1F"/>
                            <w:w w:val="110"/>
                            <w:sz w:val="52"/>
                            <w:szCs w:val="52"/>
                          </w:rPr>
                          <w:t>Climate Change Risk</w:t>
                        </w:r>
                      </w:p>
                    </w:txbxContent>
                  </v:textbox>
                </v:shape>
                <w10:anchorlock/>
              </v:group>
            </w:pict>
          </mc:Fallback>
        </mc:AlternateContent>
      </w:r>
    </w:p>
    <w:p w14:paraId="5A5D57E5" w14:textId="77777777" w:rsidR="006C414C" w:rsidRDefault="006C414C">
      <w:pPr>
        <w:pStyle w:val="BodyText"/>
        <w:kinsoku w:val="0"/>
        <w:overflowPunct w:val="0"/>
        <w:spacing w:before="4"/>
        <w:ind w:left="0"/>
        <w:rPr>
          <w:rFonts w:ascii="Times New Roman" w:hAnsi="Times New Roman" w:cs="Times New Roman"/>
          <w:sz w:val="28"/>
          <w:szCs w:val="28"/>
        </w:rPr>
      </w:pPr>
    </w:p>
    <w:p w14:paraId="4A01D038" w14:textId="2D07F131" w:rsidR="006C414C" w:rsidRDefault="006C414C" w:rsidP="00E05AE1">
      <w:pPr>
        <w:pStyle w:val="BodyText"/>
        <w:kinsoku w:val="0"/>
        <w:overflowPunct w:val="0"/>
        <w:spacing w:before="101"/>
        <w:ind w:right="710"/>
        <w:rPr>
          <w:color w:val="221F1F"/>
          <w:w w:val="105"/>
        </w:rPr>
      </w:pPr>
      <w:r>
        <w:rPr>
          <w:color w:val="221F1F"/>
          <w:w w:val="105"/>
        </w:rPr>
        <w:t>Tredegar’s management assesses climate change-related risks annually in its Enterprise Risk Assessment process.</w:t>
      </w:r>
      <w:r w:rsidR="00532FDB">
        <w:rPr>
          <w:color w:val="221F1F"/>
          <w:w w:val="105"/>
        </w:rPr>
        <w:t xml:space="preserve">  </w:t>
      </w:r>
      <w:r>
        <w:rPr>
          <w:color w:val="221F1F"/>
          <w:w w:val="105"/>
        </w:rPr>
        <w:t>In that process, each business unit identif</w:t>
      </w:r>
      <w:r w:rsidR="00E26399">
        <w:rPr>
          <w:color w:val="221F1F"/>
          <w:w w:val="105"/>
        </w:rPr>
        <w:t xml:space="preserve">ies </w:t>
      </w:r>
      <w:r>
        <w:rPr>
          <w:color w:val="221F1F"/>
          <w:w w:val="105"/>
        </w:rPr>
        <w:t>various risks</w:t>
      </w:r>
      <w:r w:rsidRPr="00737DB1">
        <w:rPr>
          <w:color w:val="221F1F"/>
          <w:w w:val="105"/>
        </w:rPr>
        <w:t>, including climate change-related risks</w:t>
      </w:r>
      <w:r>
        <w:rPr>
          <w:color w:val="221F1F"/>
          <w:w w:val="105"/>
        </w:rPr>
        <w:t>, that are particular to its business.</w:t>
      </w:r>
      <w:r w:rsidR="00DE33A5">
        <w:rPr>
          <w:color w:val="221F1F"/>
          <w:w w:val="105"/>
        </w:rPr>
        <w:t xml:space="preserve">  </w:t>
      </w:r>
      <w:r>
        <w:rPr>
          <w:color w:val="221F1F"/>
          <w:w w:val="105"/>
        </w:rPr>
        <w:t xml:space="preserve">Senior management and risk managers at the corporate level then </w:t>
      </w:r>
      <w:r w:rsidR="00E26399">
        <w:rPr>
          <w:color w:val="221F1F"/>
          <w:w w:val="105"/>
        </w:rPr>
        <w:t xml:space="preserve">consolidate </w:t>
      </w:r>
      <w:r w:rsidR="001202BD">
        <w:rPr>
          <w:color w:val="221F1F"/>
          <w:w w:val="105"/>
        </w:rPr>
        <w:t xml:space="preserve">each </w:t>
      </w:r>
      <w:r>
        <w:rPr>
          <w:color w:val="221F1F"/>
          <w:w w:val="105"/>
        </w:rPr>
        <w:t>business unit</w:t>
      </w:r>
      <w:r w:rsidR="001202BD">
        <w:rPr>
          <w:color w:val="221F1F"/>
          <w:w w:val="105"/>
        </w:rPr>
        <w:t>’s</w:t>
      </w:r>
      <w:r>
        <w:rPr>
          <w:color w:val="221F1F"/>
          <w:w w:val="105"/>
        </w:rPr>
        <w:t xml:space="preserve"> identified risks into a Tredegar Enterprise Risk Assessment.</w:t>
      </w:r>
      <w:r w:rsidR="00DE33A5">
        <w:rPr>
          <w:color w:val="221F1F"/>
          <w:w w:val="105"/>
        </w:rPr>
        <w:t xml:space="preserve">  </w:t>
      </w:r>
      <w:r>
        <w:rPr>
          <w:color w:val="221F1F"/>
          <w:w w:val="105"/>
        </w:rPr>
        <w:t xml:space="preserve">Climate change-related risks </w:t>
      </w:r>
      <w:r w:rsidR="00E26399">
        <w:rPr>
          <w:color w:val="221F1F"/>
          <w:w w:val="105"/>
        </w:rPr>
        <w:t xml:space="preserve">are </w:t>
      </w:r>
      <w:r>
        <w:rPr>
          <w:color w:val="221F1F"/>
          <w:w w:val="105"/>
        </w:rPr>
        <w:t>assessed in this process by the business units and corporate staff according to the oversight framework described below.</w:t>
      </w:r>
      <w:r w:rsidR="00DE33A5">
        <w:rPr>
          <w:color w:val="221F1F"/>
          <w:w w:val="105"/>
        </w:rPr>
        <w:t xml:space="preserve">  </w:t>
      </w:r>
      <w:r>
        <w:rPr>
          <w:color w:val="221F1F"/>
          <w:w w:val="105"/>
        </w:rPr>
        <w:t>Board oversight of climate change-related risks is assigned to the Audit Committee of Tredegar’s Board of Directors, as specified in the</w:t>
      </w:r>
      <w:r w:rsidR="00E26399">
        <w:rPr>
          <w:color w:val="221F1F"/>
          <w:w w:val="105"/>
        </w:rPr>
        <w:t xml:space="preserve"> </w:t>
      </w:r>
      <w:r w:rsidR="002F1F62">
        <w:rPr>
          <w:color w:val="221F1F"/>
          <w:w w:val="105"/>
        </w:rPr>
        <w:t>C</w:t>
      </w:r>
      <w:r>
        <w:rPr>
          <w:color w:val="221F1F"/>
          <w:w w:val="105"/>
        </w:rPr>
        <w:t>ommittee’s charter</w:t>
      </w:r>
      <w:r w:rsidR="00DE33A5">
        <w:rPr>
          <w:color w:val="221F1F"/>
          <w:w w:val="105"/>
        </w:rPr>
        <w:t xml:space="preserve">.  </w:t>
      </w:r>
      <w:r>
        <w:rPr>
          <w:color w:val="221F1F"/>
          <w:w w:val="105"/>
        </w:rPr>
        <w:t xml:space="preserve">In addition, climate change-related risks </w:t>
      </w:r>
      <w:r w:rsidR="001B5182">
        <w:rPr>
          <w:color w:val="221F1F"/>
          <w:w w:val="105"/>
        </w:rPr>
        <w:t>are</w:t>
      </w:r>
      <w:r>
        <w:rPr>
          <w:color w:val="221F1F"/>
          <w:w w:val="105"/>
        </w:rPr>
        <w:t xml:space="preserve"> presented to the full Board when it receives</w:t>
      </w:r>
      <w:r w:rsidR="001B5182">
        <w:rPr>
          <w:color w:val="221F1F"/>
          <w:w w:val="105"/>
        </w:rPr>
        <w:t xml:space="preserve"> from management</w:t>
      </w:r>
      <w:r>
        <w:rPr>
          <w:color w:val="221F1F"/>
          <w:w w:val="105"/>
        </w:rPr>
        <w:t xml:space="preserve"> and discusses</w:t>
      </w:r>
      <w:r w:rsidR="001B5182">
        <w:rPr>
          <w:color w:val="221F1F"/>
          <w:w w:val="105"/>
        </w:rPr>
        <w:t xml:space="preserve"> with management</w:t>
      </w:r>
      <w:r>
        <w:rPr>
          <w:color w:val="221F1F"/>
          <w:w w:val="105"/>
        </w:rPr>
        <w:t xml:space="preserve"> its annual Enterprise Risk Assessment.</w:t>
      </w:r>
      <w:r w:rsidR="00DE33A5">
        <w:rPr>
          <w:color w:val="221F1F"/>
          <w:w w:val="105"/>
        </w:rPr>
        <w:t xml:space="preserve">  </w:t>
      </w:r>
      <w:r>
        <w:rPr>
          <w:color w:val="221F1F"/>
          <w:w w:val="105"/>
        </w:rPr>
        <w:t xml:space="preserve">In the Enterprise Risk Assessment, various risks, including climate change-related risks, are assigned numerical values reflecting a combination of likelihood and severity, </w:t>
      </w:r>
      <w:proofErr w:type="gramStart"/>
      <w:r>
        <w:rPr>
          <w:color w:val="221F1F"/>
          <w:w w:val="105"/>
        </w:rPr>
        <w:t>taking into account</w:t>
      </w:r>
      <w:proofErr w:type="gramEnd"/>
      <w:r>
        <w:rPr>
          <w:color w:val="221F1F"/>
          <w:w w:val="105"/>
        </w:rPr>
        <w:t xml:space="preserve"> implemented mitigation strategies. The Board is thus able to see progress, or lack thereof, against these numerical values.</w:t>
      </w:r>
    </w:p>
    <w:p w14:paraId="429DE0FD" w14:textId="7CD66853" w:rsidR="006C414C" w:rsidRDefault="006C414C">
      <w:pPr>
        <w:pStyle w:val="BodyText"/>
        <w:kinsoku w:val="0"/>
        <w:overflowPunct w:val="0"/>
        <w:spacing w:before="201"/>
        <w:ind w:right="800"/>
        <w:rPr>
          <w:color w:val="221F1F"/>
          <w:w w:val="105"/>
        </w:rPr>
      </w:pPr>
      <w:r>
        <w:rPr>
          <w:color w:val="221F1F"/>
          <w:w w:val="105"/>
        </w:rPr>
        <w:t>Tredegar</w:t>
      </w:r>
      <w:r w:rsidR="007A3C54">
        <w:rPr>
          <w:color w:val="221F1F"/>
          <w:w w:val="105"/>
        </w:rPr>
        <w:t>’s</w:t>
      </w:r>
      <w:r w:rsidR="001D42C5">
        <w:rPr>
          <w:color w:val="221F1F"/>
          <w:w w:val="105"/>
        </w:rPr>
        <w:t xml:space="preserve"> </w:t>
      </w:r>
      <w:r w:rsidR="000759F3">
        <w:rPr>
          <w:color w:val="221F1F"/>
          <w:w w:val="105"/>
        </w:rPr>
        <w:t>climate change risk approach align</w:t>
      </w:r>
      <w:r w:rsidR="007A3C54">
        <w:rPr>
          <w:color w:val="221F1F"/>
          <w:w w:val="105"/>
        </w:rPr>
        <w:t>s</w:t>
      </w:r>
      <w:r w:rsidR="000759F3">
        <w:rPr>
          <w:color w:val="221F1F"/>
          <w:w w:val="105"/>
        </w:rPr>
        <w:t xml:space="preserve"> with the framework and standards </w:t>
      </w:r>
      <w:r w:rsidR="00E74DDE">
        <w:rPr>
          <w:color w:val="221F1F"/>
          <w:w w:val="105"/>
        </w:rPr>
        <w:t xml:space="preserve">published by the </w:t>
      </w:r>
      <w:r w:rsidR="00E74DDE">
        <w:t xml:space="preserve">Sustainability Accounting Standards Board and </w:t>
      </w:r>
      <w:r w:rsidR="000759F3">
        <w:t>Task Force on Climate</w:t>
      </w:r>
      <w:r w:rsidR="00E74DDE">
        <w:t>-</w:t>
      </w:r>
      <w:r w:rsidR="000759F3">
        <w:t>related Financial Disclosures.</w:t>
      </w:r>
      <w:r w:rsidR="000759F3">
        <w:rPr>
          <w:color w:val="221F1F"/>
          <w:w w:val="105"/>
        </w:rPr>
        <w:t xml:space="preserve">  </w:t>
      </w:r>
      <w:r>
        <w:rPr>
          <w:color w:val="221F1F"/>
          <w:w w:val="105"/>
        </w:rPr>
        <w:t>The</w:t>
      </w:r>
      <w:r w:rsidR="00E74DDE">
        <w:rPr>
          <w:color w:val="221F1F"/>
          <w:w w:val="105"/>
        </w:rPr>
        <w:t xml:space="preserve"> </w:t>
      </w:r>
      <w:r>
        <w:rPr>
          <w:color w:val="221F1F"/>
          <w:w w:val="105"/>
        </w:rPr>
        <w:t xml:space="preserve">primary </w:t>
      </w:r>
      <w:r w:rsidR="00E74DDE">
        <w:rPr>
          <w:color w:val="221F1F"/>
          <w:w w:val="105"/>
        </w:rPr>
        <w:t xml:space="preserve">climate change </w:t>
      </w:r>
      <w:r>
        <w:rPr>
          <w:color w:val="221F1F"/>
          <w:w w:val="105"/>
        </w:rPr>
        <w:t xml:space="preserve">risk categories </w:t>
      </w:r>
      <w:r w:rsidR="00E74DDE">
        <w:rPr>
          <w:color w:val="221F1F"/>
          <w:w w:val="105"/>
        </w:rPr>
        <w:t xml:space="preserve">evaluated </w:t>
      </w:r>
      <w:r>
        <w:rPr>
          <w:color w:val="221F1F"/>
          <w:w w:val="105"/>
        </w:rPr>
        <w:t>are:</w:t>
      </w:r>
    </w:p>
    <w:p w14:paraId="3DCD3249" w14:textId="486D3176" w:rsidR="006C414C" w:rsidRDefault="006C414C">
      <w:pPr>
        <w:pStyle w:val="BodyText"/>
        <w:kinsoku w:val="0"/>
        <w:overflowPunct w:val="0"/>
        <w:spacing w:before="199"/>
        <w:ind w:left="1300" w:right="710"/>
        <w:rPr>
          <w:color w:val="221F1F"/>
          <w:w w:val="105"/>
        </w:rPr>
      </w:pPr>
      <w:r>
        <w:rPr>
          <w:b/>
          <w:bCs/>
          <w:color w:val="221F1F"/>
          <w:w w:val="105"/>
        </w:rPr>
        <w:t xml:space="preserve">Physical Risk </w:t>
      </w:r>
      <w:r>
        <w:rPr>
          <w:color w:val="221F1F"/>
          <w:w w:val="105"/>
        </w:rPr>
        <w:t xml:space="preserve">– the </w:t>
      </w:r>
      <w:r w:rsidR="006B68B7">
        <w:rPr>
          <w:color w:val="221F1F"/>
          <w:w w:val="105"/>
        </w:rPr>
        <w:t xml:space="preserve">acute </w:t>
      </w:r>
      <w:r w:rsidR="002D0F47">
        <w:rPr>
          <w:color w:val="221F1F"/>
          <w:w w:val="105"/>
        </w:rPr>
        <w:t>or</w:t>
      </w:r>
      <w:r w:rsidR="006B68B7">
        <w:rPr>
          <w:color w:val="221F1F"/>
          <w:w w:val="105"/>
        </w:rPr>
        <w:t xml:space="preserve"> chronic </w:t>
      </w:r>
      <w:r>
        <w:rPr>
          <w:color w:val="221F1F"/>
          <w:w w:val="105"/>
        </w:rPr>
        <w:t>risk of climate change as manifested through rising sea levels, increased flooding, extreme temperatures, droughts and the increased frequency of extreme weather events. These climate phenomena could damage infrastructure, cause disruption of supply chains, result in raw material scarcity or harm human health.</w:t>
      </w:r>
    </w:p>
    <w:p w14:paraId="040EF556" w14:textId="6183C991" w:rsidR="00DE33A5" w:rsidRDefault="006C414C" w:rsidP="00DE33A5">
      <w:pPr>
        <w:pStyle w:val="BodyText"/>
        <w:kinsoku w:val="0"/>
        <w:overflowPunct w:val="0"/>
        <w:spacing w:before="202"/>
        <w:ind w:left="1300" w:right="710"/>
        <w:rPr>
          <w:color w:val="221F1F"/>
          <w:w w:val="105"/>
        </w:rPr>
      </w:pPr>
      <w:r>
        <w:rPr>
          <w:b/>
          <w:bCs/>
          <w:color w:val="221F1F"/>
          <w:w w:val="105"/>
        </w:rPr>
        <w:t xml:space="preserve">Regulatory Risk </w:t>
      </w:r>
      <w:r>
        <w:rPr>
          <w:color w:val="221F1F"/>
          <w:w w:val="105"/>
        </w:rPr>
        <w:t xml:space="preserve">– the changes in the </w:t>
      </w:r>
      <w:r w:rsidR="00E22F4A">
        <w:rPr>
          <w:color w:val="221F1F"/>
          <w:w w:val="105"/>
        </w:rPr>
        <w:t xml:space="preserve">domestic and international </w:t>
      </w:r>
      <w:r>
        <w:rPr>
          <w:color w:val="221F1F"/>
          <w:w w:val="105"/>
        </w:rPr>
        <w:t>regulatory landscape</w:t>
      </w:r>
      <w:r w:rsidR="00E22F4A">
        <w:rPr>
          <w:color w:val="221F1F"/>
          <w:w w:val="105"/>
        </w:rPr>
        <w:t xml:space="preserve"> (i.e., </w:t>
      </w:r>
      <w:r w:rsidR="00E22F4A" w:rsidRPr="00FC296F">
        <w:rPr>
          <w:color w:val="221F1F"/>
          <w:w w:val="105"/>
        </w:rPr>
        <w:t>existing and pending climate</w:t>
      </w:r>
      <w:r w:rsidR="001B5182">
        <w:rPr>
          <w:color w:val="221F1F"/>
          <w:w w:val="105"/>
        </w:rPr>
        <w:t xml:space="preserve"> </w:t>
      </w:r>
      <w:r w:rsidR="00E22F4A" w:rsidRPr="00FC296F">
        <w:rPr>
          <w:color w:val="221F1F"/>
          <w:w w:val="105"/>
        </w:rPr>
        <w:t>change</w:t>
      </w:r>
      <w:r w:rsidR="00E22F4A">
        <w:rPr>
          <w:color w:val="221F1F"/>
          <w:w w:val="105"/>
        </w:rPr>
        <w:t xml:space="preserve"> </w:t>
      </w:r>
      <w:r w:rsidR="00E22F4A" w:rsidRPr="00FC296F">
        <w:rPr>
          <w:color w:val="221F1F"/>
          <w:w w:val="105"/>
        </w:rPr>
        <w:t>laws and regulations)</w:t>
      </w:r>
      <w:r w:rsidR="00E22F4A">
        <w:rPr>
          <w:color w:val="221F1F"/>
          <w:w w:val="105"/>
        </w:rPr>
        <w:t xml:space="preserve"> </w:t>
      </w:r>
      <w:r>
        <w:rPr>
          <w:color w:val="221F1F"/>
          <w:w w:val="105"/>
        </w:rPr>
        <w:t>that can impact existing business operations or could increase the cost of operations.</w:t>
      </w:r>
    </w:p>
    <w:p w14:paraId="4CE69D69" w14:textId="1F3C37A9" w:rsidR="00B26E69" w:rsidRPr="00E05AE1" w:rsidRDefault="00E74DDE" w:rsidP="00E05AE1">
      <w:pPr>
        <w:pStyle w:val="BodyText"/>
        <w:kinsoku w:val="0"/>
        <w:overflowPunct w:val="0"/>
        <w:spacing w:before="202"/>
        <w:ind w:left="1300" w:right="710"/>
        <w:rPr>
          <w:sz w:val="20"/>
        </w:rPr>
      </w:pPr>
      <w:r>
        <w:rPr>
          <w:b/>
          <w:bCs/>
          <w:color w:val="221F1F"/>
          <w:w w:val="105"/>
        </w:rPr>
        <w:t xml:space="preserve">Transition Risk </w:t>
      </w:r>
      <w:r>
        <w:rPr>
          <w:color w:val="221F1F"/>
          <w:w w:val="105"/>
        </w:rPr>
        <w:t>–</w:t>
      </w:r>
      <w:r w:rsidR="004749D9">
        <w:rPr>
          <w:color w:val="221F1F"/>
          <w:w w:val="105"/>
        </w:rPr>
        <w:t xml:space="preserve"> includes a myriad of </w:t>
      </w:r>
      <w:r>
        <w:rPr>
          <w:color w:val="221F1F"/>
          <w:w w:val="105"/>
        </w:rPr>
        <w:t>risk</w:t>
      </w:r>
      <w:r w:rsidR="004749D9">
        <w:rPr>
          <w:color w:val="221F1F"/>
          <w:w w:val="105"/>
        </w:rPr>
        <w:t>s</w:t>
      </w:r>
      <w:r w:rsidR="001B5182">
        <w:rPr>
          <w:color w:val="221F1F"/>
          <w:w w:val="105"/>
        </w:rPr>
        <w:t>,</w:t>
      </w:r>
      <w:r w:rsidR="00B26E69">
        <w:rPr>
          <w:color w:val="221F1F"/>
          <w:w w:val="105"/>
        </w:rPr>
        <w:t xml:space="preserve"> </w:t>
      </w:r>
      <w:r w:rsidR="00B22545">
        <w:rPr>
          <w:color w:val="221F1F"/>
          <w:w w:val="105"/>
        </w:rPr>
        <w:t>such as</w:t>
      </w:r>
      <w:r w:rsidR="001D42C5">
        <w:rPr>
          <w:color w:val="221F1F"/>
          <w:w w:val="105"/>
        </w:rPr>
        <w:t xml:space="preserve"> </w:t>
      </w:r>
      <w:r w:rsidR="00B26E69">
        <w:rPr>
          <w:color w:val="221F1F"/>
          <w:w w:val="105"/>
        </w:rPr>
        <w:t xml:space="preserve">reputation, technology, </w:t>
      </w:r>
      <w:r w:rsidR="00B22545">
        <w:rPr>
          <w:color w:val="221F1F"/>
          <w:w w:val="105"/>
        </w:rPr>
        <w:t xml:space="preserve">and </w:t>
      </w:r>
      <w:r w:rsidR="00B26E69">
        <w:rPr>
          <w:color w:val="221F1F"/>
          <w:w w:val="105"/>
        </w:rPr>
        <w:t>market</w:t>
      </w:r>
      <w:r w:rsidR="00B22545">
        <w:rPr>
          <w:color w:val="221F1F"/>
          <w:w w:val="105"/>
        </w:rPr>
        <w:t xml:space="preserve"> risk</w:t>
      </w:r>
      <w:r w:rsidR="001B5182">
        <w:rPr>
          <w:color w:val="221F1F"/>
          <w:w w:val="105"/>
        </w:rPr>
        <w:t>,</w:t>
      </w:r>
      <w:r w:rsidR="00B26E69">
        <w:rPr>
          <w:color w:val="221F1F"/>
          <w:w w:val="105"/>
        </w:rPr>
        <w:t xml:space="preserve"> </w:t>
      </w:r>
      <w:r w:rsidR="004749D9">
        <w:rPr>
          <w:color w:val="221F1F"/>
          <w:w w:val="105"/>
        </w:rPr>
        <w:t xml:space="preserve">that </w:t>
      </w:r>
      <w:r w:rsidR="001B5182">
        <w:rPr>
          <w:color w:val="221F1F"/>
          <w:w w:val="105"/>
        </w:rPr>
        <w:t xml:space="preserve">could </w:t>
      </w:r>
      <w:r w:rsidR="004749D9">
        <w:rPr>
          <w:color w:val="221F1F"/>
          <w:w w:val="105"/>
        </w:rPr>
        <w:t>manifest</w:t>
      </w:r>
      <w:r w:rsidR="001B5182">
        <w:rPr>
          <w:color w:val="221F1F"/>
          <w:w w:val="105"/>
        </w:rPr>
        <w:t xml:space="preserve"> themselves </w:t>
      </w:r>
      <w:r w:rsidR="004749D9">
        <w:rPr>
          <w:color w:val="221F1F"/>
          <w:w w:val="105"/>
        </w:rPr>
        <w:t>during the transition to a low-carbon economy.</w:t>
      </w:r>
      <w:r w:rsidR="00B26E69">
        <w:rPr>
          <w:color w:val="221F1F"/>
          <w:w w:val="105"/>
        </w:rPr>
        <w:t xml:space="preserve">  Examples include changing consumer habits</w:t>
      </w:r>
      <w:r w:rsidR="00DE33A5">
        <w:rPr>
          <w:color w:val="221F1F"/>
          <w:w w:val="105"/>
        </w:rPr>
        <w:t xml:space="preserve">, </w:t>
      </w:r>
      <w:r w:rsidR="00DE33A5" w:rsidRPr="00FC296F">
        <w:rPr>
          <w:color w:val="221F1F"/>
          <w:w w:val="105"/>
        </w:rPr>
        <w:t xml:space="preserve">costs to transition to lower-emissions </w:t>
      </w:r>
      <w:r w:rsidR="000554E6">
        <w:rPr>
          <w:color w:val="221F1F"/>
          <w:w w:val="105"/>
        </w:rPr>
        <w:t>technologies</w:t>
      </w:r>
      <w:r w:rsidR="00B22545">
        <w:rPr>
          <w:color w:val="221F1F"/>
          <w:w w:val="105"/>
        </w:rPr>
        <w:t>,</w:t>
      </w:r>
      <w:r w:rsidR="00DE33A5" w:rsidRPr="00FC296F">
        <w:rPr>
          <w:color w:val="221F1F"/>
          <w:w w:val="105"/>
        </w:rPr>
        <w:t xml:space="preserve"> and </w:t>
      </w:r>
      <w:r w:rsidR="00DE33A5">
        <w:rPr>
          <w:color w:val="221F1F"/>
          <w:w w:val="105"/>
        </w:rPr>
        <w:t>reputational risk stemming from a company’s sustainability practices relative to stakeholder expectations</w:t>
      </w:r>
      <w:r w:rsidR="00B22545">
        <w:rPr>
          <w:color w:val="221F1F"/>
          <w:w w:val="105"/>
        </w:rPr>
        <w:t>.</w:t>
      </w:r>
    </w:p>
    <w:p w14:paraId="4631B5B0" w14:textId="77777777" w:rsidR="00DE33A5" w:rsidRPr="00E05AE1" w:rsidRDefault="00DE33A5" w:rsidP="00E05AE1">
      <w:pPr>
        <w:pStyle w:val="BodyText"/>
        <w:kinsoku w:val="0"/>
        <w:overflowPunct w:val="0"/>
        <w:rPr>
          <w:color w:val="221F1F"/>
          <w:w w:val="105"/>
        </w:rPr>
      </w:pPr>
    </w:p>
    <w:p w14:paraId="10F73B0D" w14:textId="77777777" w:rsidR="00211290" w:rsidRDefault="00211290">
      <w:pPr>
        <w:pStyle w:val="BodyText"/>
        <w:kinsoku w:val="0"/>
        <w:overflowPunct w:val="0"/>
        <w:rPr>
          <w:i/>
          <w:iCs/>
          <w:color w:val="221F1F"/>
          <w:w w:val="105"/>
        </w:rPr>
      </w:pPr>
    </w:p>
    <w:p w14:paraId="2FA8B8CC" w14:textId="77777777" w:rsidR="00211290" w:rsidRDefault="00211290">
      <w:pPr>
        <w:pStyle w:val="BodyText"/>
        <w:kinsoku w:val="0"/>
        <w:overflowPunct w:val="0"/>
        <w:rPr>
          <w:i/>
          <w:iCs/>
          <w:color w:val="221F1F"/>
          <w:w w:val="105"/>
        </w:rPr>
      </w:pPr>
    </w:p>
    <w:p w14:paraId="6560B33A" w14:textId="063298B7" w:rsidR="00211290" w:rsidRDefault="00211290">
      <w:pPr>
        <w:pStyle w:val="BodyText"/>
        <w:kinsoku w:val="0"/>
        <w:overflowPunct w:val="0"/>
        <w:rPr>
          <w:i/>
          <w:iCs/>
          <w:color w:val="221F1F"/>
          <w:w w:val="105"/>
        </w:rPr>
      </w:pPr>
    </w:p>
    <w:p w14:paraId="5E194B84" w14:textId="77777777" w:rsidR="00FC10D1" w:rsidRDefault="00FC10D1">
      <w:pPr>
        <w:pStyle w:val="BodyText"/>
        <w:kinsoku w:val="0"/>
        <w:overflowPunct w:val="0"/>
        <w:rPr>
          <w:i/>
          <w:iCs/>
          <w:color w:val="221F1F"/>
          <w:w w:val="105"/>
        </w:rPr>
      </w:pPr>
    </w:p>
    <w:p w14:paraId="3DE0663F" w14:textId="77777777" w:rsidR="00211290" w:rsidRDefault="00211290">
      <w:pPr>
        <w:pStyle w:val="BodyText"/>
        <w:kinsoku w:val="0"/>
        <w:overflowPunct w:val="0"/>
        <w:rPr>
          <w:i/>
          <w:iCs/>
          <w:color w:val="221F1F"/>
          <w:w w:val="105"/>
        </w:rPr>
      </w:pPr>
    </w:p>
    <w:p w14:paraId="7C13F408" w14:textId="318B08E1" w:rsidR="006C414C" w:rsidRDefault="006C414C">
      <w:pPr>
        <w:pStyle w:val="BodyText"/>
        <w:kinsoku w:val="0"/>
        <w:overflowPunct w:val="0"/>
        <w:rPr>
          <w:i/>
          <w:iCs/>
          <w:color w:val="221F1F"/>
          <w:w w:val="105"/>
        </w:rPr>
      </w:pPr>
      <w:r>
        <w:rPr>
          <w:i/>
          <w:iCs/>
          <w:color w:val="221F1F"/>
          <w:w w:val="105"/>
        </w:rPr>
        <w:lastRenderedPageBreak/>
        <w:t>Our risk assessment for each of these categories is set forth below:</w:t>
      </w:r>
    </w:p>
    <w:p w14:paraId="2485C19B" w14:textId="77777777" w:rsidR="006C414C" w:rsidRDefault="006C414C">
      <w:pPr>
        <w:pStyle w:val="Heading1"/>
        <w:kinsoku w:val="0"/>
        <w:overflowPunct w:val="0"/>
        <w:spacing w:before="202"/>
        <w:rPr>
          <w:color w:val="365F91"/>
          <w:w w:val="105"/>
        </w:rPr>
      </w:pPr>
      <w:r>
        <w:rPr>
          <w:color w:val="365F91"/>
          <w:w w:val="105"/>
        </w:rPr>
        <w:t>PHYSICAL RISK:</w:t>
      </w:r>
    </w:p>
    <w:p w14:paraId="3BAD673D" w14:textId="33B3BFB0" w:rsidR="006C414C" w:rsidRPr="00E05AE1" w:rsidRDefault="006C414C" w:rsidP="00E05AE1">
      <w:pPr>
        <w:pStyle w:val="BodyText"/>
        <w:kinsoku w:val="0"/>
        <w:overflowPunct w:val="0"/>
        <w:spacing w:before="200"/>
        <w:ind w:right="1050"/>
        <w:jc w:val="both"/>
        <w:rPr>
          <w:strike/>
        </w:rPr>
      </w:pPr>
      <w:r>
        <w:t>Tredegar believes that the principal physical risk it faces from climate change is flooding related to the increased frequency of extreme weather.</w:t>
      </w:r>
      <w:r w:rsidR="009D36EB">
        <w:t xml:space="preserve">  </w:t>
      </w:r>
      <w:r w:rsidR="00B22545">
        <w:t xml:space="preserve">Although </w:t>
      </w:r>
      <w:r>
        <w:t>Tredegar does not have production facilities or offices near the seacoasts</w:t>
      </w:r>
      <w:r w:rsidR="00CE6174">
        <w:t xml:space="preserve"> and therefore does not face</w:t>
      </w:r>
      <w:r w:rsidR="00B22545">
        <w:t xml:space="preserve"> </w:t>
      </w:r>
      <w:r w:rsidR="00CE6174">
        <w:t xml:space="preserve">the direct risk </w:t>
      </w:r>
      <w:r>
        <w:t>of rising sea levels</w:t>
      </w:r>
      <w:r w:rsidR="001B5182">
        <w:t>,</w:t>
      </w:r>
      <w:r w:rsidR="0081523D">
        <w:t xml:space="preserve"> </w:t>
      </w:r>
      <w:r>
        <w:t>flooding from extreme weather events can potentially impact Tredegar’s facilities and its supply</w:t>
      </w:r>
      <w:r w:rsidR="0081523D">
        <w:t xml:space="preserve"> </w:t>
      </w:r>
      <w:r>
        <w:t>chain.</w:t>
      </w:r>
      <w:r w:rsidR="009D36EB">
        <w:t xml:space="preserve">  </w:t>
      </w:r>
    </w:p>
    <w:p w14:paraId="065E64F5" w14:textId="77777777" w:rsidR="006C414C" w:rsidRDefault="006C414C">
      <w:pPr>
        <w:pStyle w:val="BodyText"/>
        <w:kinsoku w:val="0"/>
        <w:overflowPunct w:val="0"/>
        <w:spacing w:before="200"/>
        <w:ind w:right="1050"/>
        <w:jc w:val="both"/>
      </w:pPr>
      <w:r>
        <w:t xml:space="preserve">Tredegar’s Carthage, Tennessee aluminum plant </w:t>
      </w:r>
      <w:proofErr w:type="gramStart"/>
      <w:r>
        <w:t>is located in</w:t>
      </w:r>
      <w:proofErr w:type="gramEnd"/>
      <w:r>
        <w:t xml:space="preserve"> a 50-year floodplain. To protect expensive and sensitive equipment from 50-year floods, Tredegar has raised the floor level of production areas at the plant.</w:t>
      </w:r>
    </w:p>
    <w:p w14:paraId="6E53BDA7" w14:textId="15FE8239" w:rsidR="006C414C" w:rsidRDefault="006C414C">
      <w:pPr>
        <w:pStyle w:val="BodyText"/>
        <w:kinsoku w:val="0"/>
        <w:overflowPunct w:val="0"/>
        <w:spacing w:before="200"/>
        <w:ind w:right="816"/>
      </w:pPr>
      <w:r>
        <w:t>Extreme weather conditions interrupted Tredegar’s supply chain in 2017 when floods caused by Hurricane Harvey forced a multi-month shutdown of several Texas petrochemical plants that supply resin to Tredegar.</w:t>
      </w:r>
      <w:r w:rsidR="009D36EB">
        <w:t xml:space="preserve">  </w:t>
      </w:r>
      <w:r>
        <w:t xml:space="preserve">These events temporarily disrupted </w:t>
      </w:r>
      <w:r w:rsidR="009A5FAF">
        <w:t xml:space="preserve">Tredegar’s </w:t>
      </w:r>
      <w:r>
        <w:t xml:space="preserve">ability to supply customers in </w:t>
      </w:r>
      <w:proofErr w:type="gramStart"/>
      <w:r>
        <w:t>timely</w:t>
      </w:r>
      <w:proofErr w:type="gramEnd"/>
      <w:r>
        <w:t xml:space="preserve"> fashion.</w:t>
      </w:r>
      <w:r w:rsidR="009D36EB">
        <w:t xml:space="preserve">  </w:t>
      </w:r>
      <w:r>
        <w:t>In response, Tredegar has further diversified its resin suppliers so that it is now able to mitigate the impact of future hurricane-related disruptions.</w:t>
      </w:r>
    </w:p>
    <w:p w14:paraId="1D9FA7C8" w14:textId="14F4F46F" w:rsidR="006C414C" w:rsidRDefault="00CE6174">
      <w:pPr>
        <w:pStyle w:val="BodyText"/>
        <w:kinsoku w:val="0"/>
        <w:overflowPunct w:val="0"/>
        <w:spacing w:before="200"/>
        <w:ind w:right="868"/>
      </w:pPr>
      <w:r>
        <w:t>To</w:t>
      </w:r>
      <w:r w:rsidR="006C414C">
        <w:t xml:space="preserve"> address general flood-related risks across its facilities, Tredegar has increased its overall flood insurance</w:t>
      </w:r>
      <w:r w:rsidR="009A5FAF">
        <w:t>,</w:t>
      </w:r>
      <w:r w:rsidR="001D42C5">
        <w:t xml:space="preserve"> which significantly </w:t>
      </w:r>
      <w:r w:rsidR="0081523D">
        <w:t>limit</w:t>
      </w:r>
      <w:r w:rsidR="001D42C5">
        <w:t xml:space="preserve">s </w:t>
      </w:r>
      <w:r w:rsidR="0081523D">
        <w:t xml:space="preserve">Tredegar’s exposure in </w:t>
      </w:r>
      <w:r w:rsidR="001D42C5">
        <w:t xml:space="preserve">the </w:t>
      </w:r>
      <w:r w:rsidR="0081523D">
        <w:t>unlikely</w:t>
      </w:r>
      <w:r w:rsidR="001D42C5">
        <w:t xml:space="preserve"> event of a 100-year or 500-year flood.</w:t>
      </w:r>
    </w:p>
    <w:p w14:paraId="10F45DBB" w14:textId="761BDE4D" w:rsidR="006C414C" w:rsidRDefault="006C414C" w:rsidP="00FC296F">
      <w:pPr>
        <w:pStyle w:val="BodyText"/>
        <w:kinsoku w:val="0"/>
        <w:overflowPunct w:val="0"/>
        <w:spacing w:before="200"/>
        <w:ind w:right="769"/>
        <w:rPr>
          <w:color w:val="221F1F"/>
        </w:rPr>
      </w:pPr>
      <w:r>
        <w:rPr>
          <w:color w:val="221F1F"/>
        </w:rPr>
        <w:t>In the future, heightened water scarcity due to climate change and droughts may prompt regulatory authorities to limit the ability of production plants to withdraw water from customary water sources.</w:t>
      </w:r>
      <w:r w:rsidR="001D42C5">
        <w:rPr>
          <w:color w:val="221F1F"/>
        </w:rPr>
        <w:t xml:space="preserve">  </w:t>
      </w:r>
      <w:r>
        <w:rPr>
          <w:color w:val="221F1F"/>
        </w:rPr>
        <w:t xml:space="preserve">However, given the locations of </w:t>
      </w:r>
      <w:r w:rsidR="009A5FAF">
        <w:rPr>
          <w:color w:val="221F1F"/>
        </w:rPr>
        <w:t xml:space="preserve">Tredegar’s </w:t>
      </w:r>
      <w:r>
        <w:rPr>
          <w:color w:val="221F1F"/>
        </w:rPr>
        <w:t xml:space="preserve">plants, </w:t>
      </w:r>
      <w:r w:rsidR="009A5FAF">
        <w:rPr>
          <w:color w:val="221F1F"/>
        </w:rPr>
        <w:t>Tredegar</w:t>
      </w:r>
      <w:r>
        <w:rPr>
          <w:color w:val="221F1F"/>
        </w:rPr>
        <w:t xml:space="preserve"> believes the imposition of such limitations on its facilities in a manner that would affect </w:t>
      </w:r>
      <w:r w:rsidR="009A5FAF">
        <w:rPr>
          <w:color w:val="221F1F"/>
        </w:rPr>
        <w:t>its</w:t>
      </w:r>
      <w:r>
        <w:rPr>
          <w:color w:val="221F1F"/>
        </w:rPr>
        <w:t xml:space="preserve"> operations in a material fashion </w:t>
      </w:r>
      <w:r w:rsidR="009A5FAF">
        <w:rPr>
          <w:color w:val="221F1F"/>
        </w:rPr>
        <w:t xml:space="preserve">is </w:t>
      </w:r>
      <w:r>
        <w:rPr>
          <w:color w:val="221F1F"/>
        </w:rPr>
        <w:t>unlikely in the foreseeable future.</w:t>
      </w:r>
      <w:r w:rsidR="008E5792">
        <w:rPr>
          <w:color w:val="221F1F"/>
        </w:rPr>
        <w:t xml:space="preserve">  </w:t>
      </w:r>
      <w:r>
        <w:rPr>
          <w:color w:val="221F1F"/>
        </w:rPr>
        <w:t xml:space="preserve"> </w:t>
      </w:r>
    </w:p>
    <w:p w14:paraId="09BC79A5" w14:textId="584B257F" w:rsidR="00C54892" w:rsidRPr="00C54892" w:rsidRDefault="009A5FAF" w:rsidP="00E05AE1">
      <w:pPr>
        <w:pStyle w:val="BodyText"/>
        <w:kinsoku w:val="0"/>
        <w:overflowPunct w:val="0"/>
        <w:spacing w:before="201"/>
        <w:ind w:right="744"/>
        <w:rPr>
          <w:color w:val="221F1F"/>
        </w:rPr>
      </w:pPr>
      <w:r>
        <w:rPr>
          <w:color w:val="221F1F"/>
        </w:rPr>
        <w:t xml:space="preserve">Tredegar </w:t>
      </w:r>
      <w:r w:rsidR="006C414C">
        <w:rPr>
          <w:color w:val="221F1F"/>
        </w:rPr>
        <w:t>maintains ongoing efforts to reduce both water consumption and water discharge</w:t>
      </w:r>
    </w:p>
    <w:p w14:paraId="1E9376F3" w14:textId="7B1252F9" w:rsidR="006C414C" w:rsidRDefault="006C414C">
      <w:pPr>
        <w:pStyle w:val="BodyText"/>
        <w:kinsoku w:val="0"/>
        <w:overflowPunct w:val="0"/>
        <w:spacing w:before="201"/>
        <w:ind w:right="744"/>
        <w:rPr>
          <w:color w:val="221F1F"/>
        </w:rPr>
      </w:pPr>
      <w:r>
        <w:rPr>
          <w:color w:val="221F1F"/>
        </w:rPr>
        <w:t xml:space="preserve">Tredegar’s Pottsville, </w:t>
      </w:r>
      <w:r w:rsidR="009A5FAF">
        <w:rPr>
          <w:color w:val="221F1F"/>
        </w:rPr>
        <w:t>Pennsylvania</w:t>
      </w:r>
      <w:r>
        <w:rPr>
          <w:color w:val="221F1F"/>
        </w:rPr>
        <w:t xml:space="preserve"> films plant identified water loss occurring in the underground piping of its water return system, resulting in a loss of over 18,000 gallons of water per day (or approximately 6.5 million gallons per year) into the soil.</w:t>
      </w:r>
      <w:r w:rsidR="008E5792">
        <w:rPr>
          <w:color w:val="221F1F"/>
        </w:rPr>
        <w:t xml:space="preserve">  </w:t>
      </w:r>
      <w:r>
        <w:rPr>
          <w:color w:val="221F1F"/>
        </w:rPr>
        <w:t>By installing a new above-ground piping system in 2013, the site reduced water us</w:t>
      </w:r>
      <w:r w:rsidR="00C54892">
        <w:rPr>
          <w:color w:val="221F1F"/>
        </w:rPr>
        <w:t>age</w:t>
      </w:r>
      <w:r>
        <w:rPr>
          <w:color w:val="221F1F"/>
        </w:rPr>
        <w:t xml:space="preserve"> in the first year by almost 6 million gallons and projects reduced potable water usage </w:t>
      </w:r>
      <w:proofErr w:type="gramStart"/>
      <w:r>
        <w:rPr>
          <w:color w:val="221F1F"/>
        </w:rPr>
        <w:t>of</w:t>
      </w:r>
      <w:proofErr w:type="gramEnd"/>
      <w:r>
        <w:rPr>
          <w:color w:val="221F1F"/>
        </w:rPr>
        <w:t xml:space="preserve"> 65 million gallons over the life of the project. Tredegar’s Newnan, </w:t>
      </w:r>
      <w:r w:rsidR="009A5FAF">
        <w:rPr>
          <w:color w:val="221F1F"/>
        </w:rPr>
        <w:t xml:space="preserve">Georgia </w:t>
      </w:r>
      <w:r>
        <w:rPr>
          <w:color w:val="221F1F"/>
        </w:rPr>
        <w:t>aluminum plant has an internal wastewater treatment system which employs reverse osmosis and filtration to reuse treated water within the facility, thereby reducing wastewater discharge to comply with regulations and reduce the impact on the surrounding</w:t>
      </w:r>
      <w:r>
        <w:rPr>
          <w:color w:val="221F1F"/>
          <w:spacing w:val="-2"/>
        </w:rPr>
        <w:t xml:space="preserve"> </w:t>
      </w:r>
      <w:r>
        <w:rPr>
          <w:color w:val="221F1F"/>
        </w:rPr>
        <w:t>community.</w:t>
      </w:r>
    </w:p>
    <w:p w14:paraId="1A47111C" w14:textId="77777777" w:rsidR="008E5792" w:rsidRPr="00E05AE1" w:rsidRDefault="008E5792" w:rsidP="00E05AE1">
      <w:pPr>
        <w:pStyle w:val="Heading1"/>
        <w:kinsoku w:val="0"/>
        <w:overflowPunct w:val="0"/>
        <w:rPr>
          <w:color w:val="365F91"/>
          <w:w w:val="105"/>
        </w:rPr>
      </w:pPr>
    </w:p>
    <w:p w14:paraId="79D8AF00" w14:textId="77777777" w:rsidR="00576F15" w:rsidRDefault="00576F15">
      <w:pPr>
        <w:widowControl/>
        <w:autoSpaceDE/>
        <w:autoSpaceDN/>
        <w:adjustRightInd/>
        <w:spacing w:after="160" w:line="259" w:lineRule="auto"/>
        <w:rPr>
          <w:color w:val="365F91"/>
          <w:w w:val="105"/>
          <w:sz w:val="28"/>
          <w:szCs w:val="28"/>
        </w:rPr>
      </w:pPr>
      <w:r>
        <w:rPr>
          <w:color w:val="365F91"/>
          <w:w w:val="105"/>
        </w:rPr>
        <w:br w:type="page"/>
      </w:r>
    </w:p>
    <w:p w14:paraId="336827EE" w14:textId="19B96EB4" w:rsidR="009D36EB" w:rsidRDefault="009D36EB" w:rsidP="009D36EB">
      <w:pPr>
        <w:pStyle w:val="Heading1"/>
        <w:kinsoku w:val="0"/>
        <w:overflowPunct w:val="0"/>
        <w:rPr>
          <w:color w:val="365F91"/>
          <w:w w:val="105"/>
        </w:rPr>
      </w:pPr>
      <w:r>
        <w:rPr>
          <w:color w:val="365F91"/>
          <w:w w:val="105"/>
        </w:rPr>
        <w:lastRenderedPageBreak/>
        <w:t>REGULATORY RISK:</w:t>
      </w:r>
    </w:p>
    <w:p w14:paraId="3DD09740" w14:textId="0A2404B9" w:rsidR="009D36EB" w:rsidRDefault="009D36EB" w:rsidP="009D36EB">
      <w:pPr>
        <w:pStyle w:val="BodyText"/>
        <w:kinsoku w:val="0"/>
        <w:overflowPunct w:val="0"/>
        <w:spacing w:before="199"/>
        <w:ind w:right="1385"/>
        <w:rPr>
          <w:color w:val="221F1F"/>
        </w:rPr>
      </w:pPr>
      <w:r>
        <w:rPr>
          <w:color w:val="221F1F"/>
        </w:rPr>
        <w:t>As Tredegar has disclosed for many years, it bears risk associated with changing environmental regulation of air</w:t>
      </w:r>
      <w:r w:rsidR="00E75CBA">
        <w:rPr>
          <w:color w:val="221F1F"/>
        </w:rPr>
        <w:t xml:space="preserve">, </w:t>
      </w:r>
      <w:r>
        <w:rPr>
          <w:color w:val="221F1F"/>
        </w:rPr>
        <w:t>water emissions and energy usage.</w:t>
      </w:r>
      <w:r w:rsidR="00E75CBA">
        <w:rPr>
          <w:color w:val="221F1F"/>
        </w:rPr>
        <w:t xml:space="preserve">  </w:t>
      </w:r>
      <w:r>
        <w:rPr>
          <w:color w:val="221F1F"/>
        </w:rPr>
        <w:t>Tredegar’s films businesses also face risk related to increased regulation of the use and disposal of plastic products.</w:t>
      </w:r>
      <w:r w:rsidR="00E75CBA">
        <w:rPr>
          <w:color w:val="221F1F"/>
        </w:rPr>
        <w:t xml:space="preserve">  </w:t>
      </w:r>
      <w:r>
        <w:rPr>
          <w:color w:val="221F1F"/>
        </w:rPr>
        <w:t xml:space="preserve">Tredegar does not believe that it has unique climate change-related risks in this regard but </w:t>
      </w:r>
      <w:r w:rsidR="009A5FAF">
        <w:rPr>
          <w:color w:val="221F1F"/>
        </w:rPr>
        <w:t xml:space="preserve">seeks to </w:t>
      </w:r>
      <w:r>
        <w:rPr>
          <w:color w:val="221F1F"/>
        </w:rPr>
        <w:t>continue to maintain strong compliance programs at its facilities.</w:t>
      </w:r>
    </w:p>
    <w:p w14:paraId="06473829" w14:textId="77777777" w:rsidR="009D36EB" w:rsidRDefault="009D36EB">
      <w:pPr>
        <w:pStyle w:val="Heading1"/>
        <w:kinsoku w:val="0"/>
        <w:overflowPunct w:val="0"/>
        <w:spacing w:before="82"/>
        <w:rPr>
          <w:color w:val="365F91"/>
          <w:w w:val="105"/>
        </w:rPr>
      </w:pPr>
    </w:p>
    <w:p w14:paraId="7542426D" w14:textId="77777777" w:rsidR="006C414C" w:rsidRDefault="00532FDB">
      <w:pPr>
        <w:pStyle w:val="Heading1"/>
        <w:kinsoku w:val="0"/>
        <w:overflowPunct w:val="0"/>
        <w:spacing w:before="82"/>
        <w:rPr>
          <w:color w:val="365F91"/>
          <w:w w:val="105"/>
        </w:rPr>
      </w:pPr>
      <w:r>
        <w:rPr>
          <w:color w:val="365F91"/>
          <w:w w:val="105"/>
        </w:rPr>
        <w:t xml:space="preserve">TRANSITION </w:t>
      </w:r>
      <w:r w:rsidR="006C414C">
        <w:rPr>
          <w:color w:val="365F91"/>
          <w:w w:val="105"/>
        </w:rPr>
        <w:t>RISK:</w:t>
      </w:r>
    </w:p>
    <w:p w14:paraId="09FB3F05" w14:textId="74B22A33" w:rsidR="006C414C" w:rsidRDefault="006C414C">
      <w:pPr>
        <w:pStyle w:val="BodyText"/>
        <w:kinsoku w:val="0"/>
        <w:overflowPunct w:val="0"/>
        <w:spacing w:before="197"/>
        <w:ind w:right="717"/>
        <w:rPr>
          <w:color w:val="221F1F"/>
        </w:rPr>
      </w:pPr>
      <w:r>
        <w:rPr>
          <w:color w:val="221F1F"/>
        </w:rPr>
        <w:t>Tredegar believes that the two main climate change-related economic risks</w:t>
      </w:r>
      <w:r w:rsidR="009A5FAF">
        <w:rPr>
          <w:color w:val="221F1F"/>
        </w:rPr>
        <w:t xml:space="preserve"> that</w:t>
      </w:r>
      <w:r>
        <w:rPr>
          <w:color w:val="221F1F"/>
        </w:rPr>
        <w:t xml:space="preserve"> it faces are changing consumer habits related to plastic film products and growing consumer demand for green buildings.</w:t>
      </w:r>
      <w:r w:rsidR="00E75CBA">
        <w:rPr>
          <w:color w:val="221F1F"/>
        </w:rPr>
        <w:t xml:space="preserve">  </w:t>
      </w:r>
      <w:r>
        <w:rPr>
          <w:color w:val="221F1F"/>
        </w:rPr>
        <w:t>In response to the risk of changing consumer habits, Tredegar is beginning to develop eco-friendly films for inclusion in its product offerings.</w:t>
      </w:r>
      <w:r w:rsidR="00E75CBA">
        <w:rPr>
          <w:color w:val="221F1F"/>
        </w:rPr>
        <w:t xml:space="preserve">  </w:t>
      </w:r>
      <w:r>
        <w:rPr>
          <w:color w:val="221F1F"/>
        </w:rPr>
        <w:t xml:space="preserve">For example, </w:t>
      </w:r>
      <w:r w:rsidR="00691FD3">
        <w:rPr>
          <w:color w:val="221F1F"/>
        </w:rPr>
        <w:t>Tredegar Surface Protection</w:t>
      </w:r>
      <w:r w:rsidR="00691460" w:rsidRPr="00691460">
        <w:rPr>
          <w:color w:val="221F1F"/>
        </w:rPr>
        <w:t xml:space="preserve">’s </w:t>
      </w:r>
      <w:proofErr w:type="spellStart"/>
      <w:r w:rsidR="00691460" w:rsidRPr="00691460">
        <w:rPr>
          <w:color w:val="221F1F"/>
        </w:rPr>
        <w:t>Optennia</w:t>
      </w:r>
      <w:proofErr w:type="spellEnd"/>
      <w:r w:rsidR="00691460" w:rsidRPr="00691460">
        <w:rPr>
          <w:color w:val="221F1F"/>
        </w:rPr>
        <w:t xml:space="preserve"> packaging film is a thinner film that requires 30% less resin than comparable products</w:t>
      </w:r>
      <w:r w:rsidR="00691460">
        <w:rPr>
          <w:color w:val="221F1F"/>
        </w:rPr>
        <w:t xml:space="preserve">. </w:t>
      </w:r>
      <w:r w:rsidR="00691FD3">
        <w:rPr>
          <w:color w:val="221F1F"/>
        </w:rPr>
        <w:t xml:space="preserve"> </w:t>
      </w:r>
    </w:p>
    <w:p w14:paraId="06AD5A31" w14:textId="6E1A29AC" w:rsidR="006C414C" w:rsidRDefault="006C414C">
      <w:pPr>
        <w:pStyle w:val="BodyText"/>
        <w:kinsoku w:val="0"/>
        <w:overflowPunct w:val="0"/>
        <w:spacing w:before="200"/>
        <w:ind w:right="747"/>
        <w:rPr>
          <w:color w:val="221F1F"/>
        </w:rPr>
      </w:pPr>
      <w:r>
        <w:rPr>
          <w:color w:val="221F1F"/>
        </w:rPr>
        <w:t xml:space="preserve">Regarding the increasing consumer demand for green buildings, Tredegar’s Bonnell Aluminum subsidiary has responded by offering specialized extruded aluminum shapes for the construction industry that contribute to the ability of </w:t>
      </w:r>
      <w:r w:rsidRPr="00576F15">
        <w:rPr>
          <w:color w:val="221F1F"/>
        </w:rPr>
        <w:t xml:space="preserve">buildings to achieve </w:t>
      </w:r>
      <w:r w:rsidRPr="007E0D1F">
        <w:rPr>
          <w:color w:val="221F1F"/>
        </w:rPr>
        <w:t>LEED® certification.</w:t>
      </w:r>
      <w:r w:rsidRPr="00576F15">
        <w:rPr>
          <w:color w:val="221F1F"/>
        </w:rPr>
        <w:t xml:space="preserve"> In connection with these efforts to support environmentally focused products, </w:t>
      </w:r>
      <w:r w:rsidR="003456C6">
        <w:rPr>
          <w:color w:val="221F1F"/>
        </w:rPr>
        <w:t xml:space="preserve">Bonnell’s </w:t>
      </w:r>
      <w:r w:rsidRPr="00576F15">
        <w:rPr>
          <w:color w:val="221F1F"/>
        </w:rPr>
        <w:t xml:space="preserve">Carthage </w:t>
      </w:r>
      <w:r w:rsidR="003456C6">
        <w:rPr>
          <w:color w:val="221F1F"/>
        </w:rPr>
        <w:t xml:space="preserve">and Niles </w:t>
      </w:r>
      <w:r w:rsidRPr="00576F15">
        <w:rPr>
          <w:color w:val="221F1F"/>
        </w:rPr>
        <w:t>plant</w:t>
      </w:r>
      <w:r w:rsidR="003456C6">
        <w:rPr>
          <w:color w:val="221F1F"/>
        </w:rPr>
        <w:t>s</w:t>
      </w:r>
      <w:r w:rsidRPr="00576F15">
        <w:rPr>
          <w:color w:val="221F1F"/>
        </w:rPr>
        <w:t xml:space="preserve"> </w:t>
      </w:r>
      <w:r w:rsidR="003456C6" w:rsidRPr="00576F15">
        <w:rPr>
          <w:color w:val="221F1F"/>
        </w:rPr>
        <w:t>ha</w:t>
      </w:r>
      <w:r w:rsidR="003456C6">
        <w:rPr>
          <w:color w:val="221F1F"/>
        </w:rPr>
        <w:t>ve</w:t>
      </w:r>
      <w:r w:rsidR="003456C6" w:rsidRPr="00576F15">
        <w:rPr>
          <w:color w:val="221F1F"/>
        </w:rPr>
        <w:t xml:space="preserve"> </w:t>
      </w:r>
      <w:r w:rsidRPr="00576F15">
        <w:rPr>
          <w:color w:val="221F1F"/>
        </w:rPr>
        <w:t xml:space="preserve">achieved the environmentally rigorous </w:t>
      </w:r>
      <w:r w:rsidRPr="007E0D1F">
        <w:rPr>
          <w:color w:val="221F1F"/>
        </w:rPr>
        <w:t>ISO 14001:2015</w:t>
      </w:r>
      <w:r w:rsidRPr="007E0D1F">
        <w:rPr>
          <w:color w:val="221F1F"/>
          <w:spacing w:val="-12"/>
        </w:rPr>
        <w:t xml:space="preserve"> </w:t>
      </w:r>
      <w:r w:rsidRPr="007E0D1F">
        <w:rPr>
          <w:color w:val="221F1F"/>
        </w:rPr>
        <w:t>certification</w:t>
      </w:r>
      <w:r w:rsidRPr="00576F15">
        <w:rPr>
          <w:color w:val="221F1F"/>
        </w:rPr>
        <w:t>.</w:t>
      </w:r>
    </w:p>
    <w:p w14:paraId="4369C631" w14:textId="77777777" w:rsidR="006C414C" w:rsidRDefault="006C414C">
      <w:pPr>
        <w:pStyle w:val="BodyText"/>
        <w:kinsoku w:val="0"/>
        <w:overflowPunct w:val="0"/>
        <w:spacing w:before="201"/>
        <w:ind w:right="749"/>
        <w:rPr>
          <w:color w:val="221F1F"/>
        </w:rPr>
      </w:pPr>
      <w:r>
        <w:rPr>
          <w:color w:val="221F1F"/>
        </w:rPr>
        <w:t>Because aluminum extrusions provide excellent strength-to-weight ratios, their use in vehicles instead of traditional steel components effectively addresses climate change concerns regarding gasoline usage by automobiles and light trucks. Bonnell offers specialized extrusions for the</w:t>
      </w:r>
    </w:p>
    <w:p w14:paraId="4BE52F13" w14:textId="65D7CC32" w:rsidR="006C414C" w:rsidRDefault="006C414C">
      <w:pPr>
        <w:pStyle w:val="BodyText"/>
        <w:kinsoku w:val="0"/>
        <w:overflowPunct w:val="0"/>
        <w:spacing w:before="1"/>
        <w:rPr>
          <w:color w:val="221F1F"/>
        </w:rPr>
      </w:pPr>
      <w:r>
        <w:rPr>
          <w:color w:val="221F1F"/>
        </w:rPr>
        <w:t xml:space="preserve">automotive industry </w:t>
      </w:r>
      <w:r w:rsidR="009A5FAF">
        <w:rPr>
          <w:color w:val="221F1F"/>
        </w:rPr>
        <w:t xml:space="preserve">that </w:t>
      </w:r>
      <w:proofErr w:type="gramStart"/>
      <w:r>
        <w:rPr>
          <w:color w:val="221F1F"/>
        </w:rPr>
        <w:t>allow</w:t>
      </w:r>
      <w:proofErr w:type="gramEnd"/>
      <w:r>
        <w:rPr>
          <w:color w:val="221F1F"/>
        </w:rPr>
        <w:t xml:space="preserve"> automakers to “lightweight” vehicles and improve fuel</w:t>
      </w:r>
    </w:p>
    <w:p w14:paraId="324BCD9C" w14:textId="1388B71A" w:rsidR="006C414C" w:rsidRDefault="006C414C" w:rsidP="00E05AE1">
      <w:pPr>
        <w:pStyle w:val="BodyText"/>
        <w:kinsoku w:val="0"/>
        <w:overflowPunct w:val="0"/>
        <w:outlineLvl w:val="0"/>
        <w:rPr>
          <w:color w:val="221F1F"/>
        </w:rPr>
      </w:pPr>
      <w:r>
        <w:rPr>
          <w:color w:val="221F1F"/>
        </w:rPr>
        <w:t>efficiency.</w:t>
      </w:r>
    </w:p>
    <w:sectPr w:rsidR="006C414C">
      <w:footerReference w:type="default" r:id="rId14"/>
      <w:pgSz w:w="12240" w:h="15840"/>
      <w:pgMar w:top="1360" w:right="720" w:bottom="1000" w:left="860" w:header="0" w:footer="81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9B180" w14:textId="77777777" w:rsidR="00917CBD" w:rsidRDefault="00917CBD">
      <w:r>
        <w:separator/>
      </w:r>
    </w:p>
  </w:endnote>
  <w:endnote w:type="continuationSeparator" w:id="0">
    <w:p w14:paraId="53B126F4" w14:textId="77777777" w:rsidR="00917CBD" w:rsidRDefault="00917CBD">
      <w:r>
        <w:continuationSeparator/>
      </w:r>
    </w:p>
  </w:endnote>
  <w:endnote w:type="continuationNotice" w:id="1">
    <w:p w14:paraId="2D777B63" w14:textId="77777777" w:rsidR="00917CBD" w:rsidRDefault="00917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Neue LT 45 L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15342" w14:textId="0F5C7144" w:rsidR="006C414C" w:rsidRPr="001B5182" w:rsidRDefault="00211290" w:rsidP="00E05AE1">
    <w:pPr>
      <w:pStyle w:val="BodyText"/>
      <w:kinsoku w:val="0"/>
      <w:overflowPunct w:val="0"/>
      <w:spacing w:line="14" w:lineRule="auto"/>
      <w:ind w:left="0"/>
      <w:rPr>
        <w:rFonts w:ascii="Times New Roman" w:hAnsi="Times New Roman"/>
        <w:sz w:val="20"/>
      </w:rPr>
    </w:pPr>
    <w:r>
      <w:rPr>
        <w:noProof/>
      </w:rPr>
      <mc:AlternateContent>
        <mc:Choice Requires="wps">
          <w:drawing>
            <wp:anchor distT="0" distB="0" distL="114300" distR="114300" simplePos="0" relativeHeight="251657216" behindDoc="1" locked="0" layoutInCell="0" allowOverlap="1" wp14:anchorId="224B6A12" wp14:editId="3B99A8B8">
              <wp:simplePos x="0" y="0"/>
              <wp:positionH relativeFrom="page">
                <wp:posOffset>901700</wp:posOffset>
              </wp:positionH>
              <wp:positionV relativeFrom="page">
                <wp:posOffset>9404350</wp:posOffset>
              </wp:positionV>
              <wp:extent cx="2114550" cy="2857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C8805" w14:textId="4BC38B80" w:rsidR="006C414C" w:rsidRDefault="00752B1E">
                          <w:pPr>
                            <w:pStyle w:val="BodyText"/>
                            <w:kinsoku w:val="0"/>
                            <w:overflowPunct w:val="0"/>
                            <w:spacing w:before="21"/>
                            <w:ind w:left="20"/>
                          </w:pPr>
                          <w:r>
                            <w:t xml:space="preserve">December </w:t>
                          </w:r>
                          <w:r w:rsidR="00CA7832">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B6A12" id="_x0000_t202" coordsize="21600,21600" o:spt="202" path="m,l,21600r21600,l21600,xe">
              <v:stroke joinstyle="miter"/>
              <v:path gradientshapeok="t" o:connecttype="rect"/>
            </v:shapetype>
            <v:shape id="Text Box 4" o:spid="_x0000_s1030" type="#_x0000_t202" style="position:absolute;margin-left:71pt;margin-top:740.5pt;width:166.5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" o:allowincell="f" filled="f" stroked="f">
              <v:textbox inset="0,0,0,0">
                <w:txbxContent>
                  <w:p w14:paraId="451C8805" w14:textId="4BC38B80" w:rsidR="006C414C" w:rsidRDefault="00752B1E">
                    <w:pPr>
                      <w:pStyle w:val="BodyText"/>
                      <w:kinsoku w:val="0"/>
                      <w:overflowPunct w:val="0"/>
                      <w:spacing w:before="21"/>
                      <w:ind w:left="20"/>
                    </w:pPr>
                    <w:r>
                      <w:t xml:space="preserve">December </w:t>
                    </w:r>
                    <w:r w:rsidR="00CA7832">
                      <w:t>2024</w:t>
                    </w:r>
                  </w:p>
                </w:txbxContent>
              </v:textbox>
              <w10:wrap anchorx="page" anchory="page"/>
            </v:shape>
          </w:pict>
        </mc:Fallback>
      </mc:AlternateContent>
    </w:r>
    <w:r w:rsidR="001D42C5">
      <w:rPr>
        <w:noProof/>
      </w:rPr>
      <mc:AlternateContent>
        <mc:Choice Requires="wps">
          <w:drawing>
            <wp:anchor distT="0" distB="0" distL="114300" distR="114300" simplePos="0" relativeHeight="251658240" behindDoc="1" locked="0" layoutInCell="0" allowOverlap="1" wp14:anchorId="4869EA39" wp14:editId="4EC0746D">
              <wp:simplePos x="0" y="0"/>
              <wp:positionH relativeFrom="page">
                <wp:posOffset>6469380</wp:posOffset>
              </wp:positionH>
              <wp:positionV relativeFrom="page">
                <wp:posOffset>9403080</wp:posOffset>
              </wp:positionV>
              <wp:extent cx="638175" cy="212090"/>
              <wp:effectExtent l="1905"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8868F" w14:textId="77777777" w:rsidR="006C414C" w:rsidRDefault="006C414C">
                          <w:pPr>
                            <w:pStyle w:val="BodyText"/>
                            <w:kinsoku w:val="0"/>
                            <w:overflowPunct w:val="0"/>
                            <w:spacing w:before="21"/>
                            <w:ind w:left="60"/>
                          </w:pPr>
                          <w:r>
                            <w:fldChar w:fldCharType="begin"/>
                          </w:r>
                          <w:r>
                            <w:instrText xml:space="preserve"> PAGE </w:instrText>
                          </w:r>
                          <w:r>
                            <w:fldChar w:fldCharType="separate"/>
                          </w:r>
                          <w:r w:rsidR="000829AB">
                            <w:rPr>
                              <w:noProof/>
                            </w:rPr>
                            <w:t>1</w:t>
                          </w:r>
                          <w:r>
                            <w:fldChar w:fldCharType="end"/>
                          </w:r>
                          <w:r>
                            <w:t xml:space="preserve">  of</w:t>
                          </w:r>
                          <w:r w:rsidR="009D36EB">
                            <w:t xml:space="preserv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9EA39" id="Text Box 3" o:spid="_x0000_s1031" type="#_x0000_t202" style="position:absolute;margin-left:509.4pt;margin-top:740.4pt;width:50.25pt;height:1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" o:allowincell="f" filled="f" stroked="f">
              <v:textbox inset="0,0,0,0">
                <w:txbxContent>
                  <w:p w14:paraId="4B78868F" w14:textId="77777777" w:rsidR="006C414C" w:rsidRDefault="006C414C">
                    <w:pPr>
                      <w:pStyle w:val="BodyText"/>
                      <w:kinsoku w:val="0"/>
                      <w:overflowPunct w:val="0"/>
                      <w:spacing w:before="21"/>
                      <w:ind w:left="60"/>
                    </w:pPr>
                    <w:r>
                      <w:fldChar w:fldCharType="begin"/>
                    </w:r>
                    <w:r>
                      <w:instrText xml:space="preserve"> PAGE </w:instrText>
                    </w:r>
                    <w:r>
                      <w:fldChar w:fldCharType="separate"/>
                    </w:r>
                    <w:r w:rsidR="000829AB">
                      <w:rPr>
                        <w:noProof/>
                      </w:rPr>
                      <w:t>1</w:t>
                    </w:r>
                    <w:r>
                      <w:fldChar w:fldCharType="end"/>
                    </w:r>
                    <w:r>
                      <w:t xml:space="preserve">  of</w:t>
                    </w:r>
                    <w:r w:rsidR="009D36EB">
                      <w:t xml:space="preserve">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34A82" w14:textId="77777777" w:rsidR="00917CBD" w:rsidRDefault="00917CBD">
      <w:r>
        <w:separator/>
      </w:r>
    </w:p>
  </w:footnote>
  <w:footnote w:type="continuationSeparator" w:id="0">
    <w:p w14:paraId="304855BF" w14:textId="77777777" w:rsidR="00917CBD" w:rsidRDefault="00917CBD">
      <w:r>
        <w:continuationSeparator/>
      </w:r>
    </w:p>
  </w:footnote>
  <w:footnote w:type="continuationNotice" w:id="1">
    <w:p w14:paraId="58441BCC" w14:textId="77777777" w:rsidR="00917CBD" w:rsidRDefault="00917C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4943F9"/>
    <w:multiLevelType w:val="hybridMultilevel"/>
    <w:tmpl w:val="B578336A"/>
    <w:lvl w:ilvl="0" w:tplc="F8847376">
      <w:start w:val="1"/>
      <w:numFmt w:val="bullet"/>
      <w:lvlText w:val=""/>
      <w:lvlJc w:val="left"/>
      <w:pPr>
        <w:tabs>
          <w:tab w:val="num" w:pos="720"/>
        </w:tabs>
        <w:ind w:left="720" w:hanging="360"/>
      </w:pPr>
      <w:rPr>
        <w:rFonts w:ascii="Wingdings" w:hAnsi="Wingdings" w:hint="default"/>
      </w:rPr>
    </w:lvl>
    <w:lvl w:ilvl="1" w:tplc="FD46FF08">
      <w:numFmt w:val="bullet"/>
      <w:lvlText w:val="–"/>
      <w:lvlJc w:val="left"/>
      <w:pPr>
        <w:tabs>
          <w:tab w:val="num" w:pos="1440"/>
        </w:tabs>
        <w:ind w:left="1440" w:hanging="360"/>
      </w:pPr>
      <w:rPr>
        <w:rFonts w:ascii="HelveticaNeue LT 45 Lt" w:hAnsi="HelveticaNeue LT 45 Lt" w:hint="default"/>
      </w:rPr>
    </w:lvl>
    <w:lvl w:ilvl="2" w:tplc="A2A66388" w:tentative="1">
      <w:start w:val="1"/>
      <w:numFmt w:val="bullet"/>
      <w:lvlText w:val=""/>
      <w:lvlJc w:val="left"/>
      <w:pPr>
        <w:tabs>
          <w:tab w:val="num" w:pos="2160"/>
        </w:tabs>
        <w:ind w:left="2160" w:hanging="360"/>
      </w:pPr>
      <w:rPr>
        <w:rFonts w:ascii="Wingdings" w:hAnsi="Wingdings" w:hint="default"/>
      </w:rPr>
    </w:lvl>
    <w:lvl w:ilvl="3" w:tplc="D224246C" w:tentative="1">
      <w:start w:val="1"/>
      <w:numFmt w:val="bullet"/>
      <w:lvlText w:val=""/>
      <w:lvlJc w:val="left"/>
      <w:pPr>
        <w:tabs>
          <w:tab w:val="num" w:pos="2880"/>
        </w:tabs>
        <w:ind w:left="2880" w:hanging="360"/>
      </w:pPr>
      <w:rPr>
        <w:rFonts w:ascii="Wingdings" w:hAnsi="Wingdings" w:hint="default"/>
      </w:rPr>
    </w:lvl>
    <w:lvl w:ilvl="4" w:tplc="BC5C9254" w:tentative="1">
      <w:start w:val="1"/>
      <w:numFmt w:val="bullet"/>
      <w:lvlText w:val=""/>
      <w:lvlJc w:val="left"/>
      <w:pPr>
        <w:tabs>
          <w:tab w:val="num" w:pos="3600"/>
        </w:tabs>
        <w:ind w:left="3600" w:hanging="360"/>
      </w:pPr>
      <w:rPr>
        <w:rFonts w:ascii="Wingdings" w:hAnsi="Wingdings" w:hint="default"/>
      </w:rPr>
    </w:lvl>
    <w:lvl w:ilvl="5" w:tplc="2990D9B6" w:tentative="1">
      <w:start w:val="1"/>
      <w:numFmt w:val="bullet"/>
      <w:lvlText w:val=""/>
      <w:lvlJc w:val="left"/>
      <w:pPr>
        <w:tabs>
          <w:tab w:val="num" w:pos="4320"/>
        </w:tabs>
        <w:ind w:left="4320" w:hanging="360"/>
      </w:pPr>
      <w:rPr>
        <w:rFonts w:ascii="Wingdings" w:hAnsi="Wingdings" w:hint="default"/>
      </w:rPr>
    </w:lvl>
    <w:lvl w:ilvl="6" w:tplc="95CE71E0" w:tentative="1">
      <w:start w:val="1"/>
      <w:numFmt w:val="bullet"/>
      <w:lvlText w:val=""/>
      <w:lvlJc w:val="left"/>
      <w:pPr>
        <w:tabs>
          <w:tab w:val="num" w:pos="5040"/>
        </w:tabs>
        <w:ind w:left="5040" w:hanging="360"/>
      </w:pPr>
      <w:rPr>
        <w:rFonts w:ascii="Wingdings" w:hAnsi="Wingdings" w:hint="default"/>
      </w:rPr>
    </w:lvl>
    <w:lvl w:ilvl="7" w:tplc="048CDA4E" w:tentative="1">
      <w:start w:val="1"/>
      <w:numFmt w:val="bullet"/>
      <w:lvlText w:val=""/>
      <w:lvlJc w:val="left"/>
      <w:pPr>
        <w:tabs>
          <w:tab w:val="num" w:pos="5760"/>
        </w:tabs>
        <w:ind w:left="5760" w:hanging="360"/>
      </w:pPr>
      <w:rPr>
        <w:rFonts w:ascii="Wingdings" w:hAnsi="Wingdings" w:hint="default"/>
      </w:rPr>
    </w:lvl>
    <w:lvl w:ilvl="8" w:tplc="64487F44" w:tentative="1">
      <w:start w:val="1"/>
      <w:numFmt w:val="bullet"/>
      <w:lvlText w:val=""/>
      <w:lvlJc w:val="left"/>
      <w:pPr>
        <w:tabs>
          <w:tab w:val="num" w:pos="6480"/>
        </w:tabs>
        <w:ind w:left="6480" w:hanging="360"/>
      </w:pPr>
      <w:rPr>
        <w:rFonts w:ascii="Wingdings" w:hAnsi="Wingdings" w:hint="default"/>
      </w:rPr>
    </w:lvl>
  </w:abstractNum>
  <w:num w:numId="1" w16cid:durableId="197436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AB"/>
    <w:rsid w:val="000553FE"/>
    <w:rsid w:val="000554E6"/>
    <w:rsid w:val="000759F3"/>
    <w:rsid w:val="000829AB"/>
    <w:rsid w:val="000846C3"/>
    <w:rsid w:val="00087E38"/>
    <w:rsid w:val="000C7031"/>
    <w:rsid w:val="000D3E54"/>
    <w:rsid w:val="001202BD"/>
    <w:rsid w:val="00194729"/>
    <w:rsid w:val="001B2E6E"/>
    <w:rsid w:val="001B5182"/>
    <w:rsid w:val="001D1FA7"/>
    <w:rsid w:val="001D42C5"/>
    <w:rsid w:val="00202419"/>
    <w:rsid w:val="00211290"/>
    <w:rsid w:val="00223E3F"/>
    <w:rsid w:val="00230322"/>
    <w:rsid w:val="002649B1"/>
    <w:rsid w:val="00281CDF"/>
    <w:rsid w:val="002A4C4A"/>
    <w:rsid w:val="002D0F47"/>
    <w:rsid w:val="002F1F62"/>
    <w:rsid w:val="002F7311"/>
    <w:rsid w:val="003456C6"/>
    <w:rsid w:val="00350AD1"/>
    <w:rsid w:val="003C0BD0"/>
    <w:rsid w:val="003C521E"/>
    <w:rsid w:val="003F028F"/>
    <w:rsid w:val="00405835"/>
    <w:rsid w:val="00440D57"/>
    <w:rsid w:val="004749D9"/>
    <w:rsid w:val="00485998"/>
    <w:rsid w:val="004F5C50"/>
    <w:rsid w:val="005143A0"/>
    <w:rsid w:val="00532FDB"/>
    <w:rsid w:val="00576F15"/>
    <w:rsid w:val="005A2AC7"/>
    <w:rsid w:val="005A3FF4"/>
    <w:rsid w:val="005B3AC8"/>
    <w:rsid w:val="005B3EDB"/>
    <w:rsid w:val="005B669F"/>
    <w:rsid w:val="005E4690"/>
    <w:rsid w:val="0060270F"/>
    <w:rsid w:val="00626FA7"/>
    <w:rsid w:val="00627E64"/>
    <w:rsid w:val="006738F7"/>
    <w:rsid w:val="00691460"/>
    <w:rsid w:val="00691FD3"/>
    <w:rsid w:val="006B68B7"/>
    <w:rsid w:val="006C414C"/>
    <w:rsid w:val="006E160A"/>
    <w:rsid w:val="00711CBB"/>
    <w:rsid w:val="00737DB1"/>
    <w:rsid w:val="00752B1E"/>
    <w:rsid w:val="007A3C54"/>
    <w:rsid w:val="007A57C8"/>
    <w:rsid w:val="007C5744"/>
    <w:rsid w:val="007E0D1F"/>
    <w:rsid w:val="008022BC"/>
    <w:rsid w:val="0081523D"/>
    <w:rsid w:val="00852DFC"/>
    <w:rsid w:val="008E5792"/>
    <w:rsid w:val="00917CBD"/>
    <w:rsid w:val="0097473A"/>
    <w:rsid w:val="0097763F"/>
    <w:rsid w:val="009A5FAF"/>
    <w:rsid w:val="009D36EB"/>
    <w:rsid w:val="00A26AF4"/>
    <w:rsid w:val="00A376A9"/>
    <w:rsid w:val="00B22545"/>
    <w:rsid w:val="00B26E69"/>
    <w:rsid w:val="00B63C5B"/>
    <w:rsid w:val="00BD2C15"/>
    <w:rsid w:val="00C009DD"/>
    <w:rsid w:val="00C02F88"/>
    <w:rsid w:val="00C54892"/>
    <w:rsid w:val="00C56A89"/>
    <w:rsid w:val="00CA7832"/>
    <w:rsid w:val="00CD7B73"/>
    <w:rsid w:val="00CE6174"/>
    <w:rsid w:val="00D371C5"/>
    <w:rsid w:val="00D53AA5"/>
    <w:rsid w:val="00D6293E"/>
    <w:rsid w:val="00DD128E"/>
    <w:rsid w:val="00DE33A5"/>
    <w:rsid w:val="00DF5AD7"/>
    <w:rsid w:val="00DF77B0"/>
    <w:rsid w:val="00E02511"/>
    <w:rsid w:val="00E05AE1"/>
    <w:rsid w:val="00E22F4A"/>
    <w:rsid w:val="00E26399"/>
    <w:rsid w:val="00E47B6B"/>
    <w:rsid w:val="00E74DDE"/>
    <w:rsid w:val="00E75CBA"/>
    <w:rsid w:val="00EA0D4E"/>
    <w:rsid w:val="00ED46EE"/>
    <w:rsid w:val="00ED6908"/>
    <w:rsid w:val="00F26B07"/>
    <w:rsid w:val="00F95981"/>
    <w:rsid w:val="00FC10D1"/>
    <w:rsid w:val="00FC2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E025DE"/>
  <w14:defaultImageDpi w14:val="0"/>
  <w15:docId w15:val="{96B0EBC4-04A6-4BDD-9D79-5A1401BE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Segoe UI" w:hAnsi="Segoe UI" w:cs="Segoe UI"/>
    </w:rPr>
  </w:style>
  <w:style w:type="paragraph" w:styleId="Heading1">
    <w:name w:val="heading 1"/>
    <w:basedOn w:val="Normal"/>
    <w:next w:val="Normal"/>
    <w:link w:val="Heading1Char"/>
    <w:uiPriority w:val="1"/>
    <w:qFormat/>
    <w:pPr>
      <w:ind w:left="58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580"/>
    </w:pPr>
  </w:style>
  <w:style w:type="character" w:customStyle="1" w:styleId="BodyTextChar">
    <w:name w:val="Body Text Char"/>
    <w:basedOn w:val="DefaultParagraphFont"/>
    <w:link w:val="BodyText"/>
    <w:uiPriority w:val="99"/>
    <w:semiHidden/>
    <w:locked/>
    <w:rPr>
      <w:rFonts w:ascii="Segoe UI" w:hAnsi="Segoe UI" w:cs="Segoe UI"/>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E26399"/>
    <w:pPr>
      <w:spacing w:after="0" w:line="240" w:lineRule="auto"/>
    </w:pPr>
    <w:rPr>
      <w:rFonts w:ascii="Segoe UI" w:hAnsi="Segoe UI" w:cs="Segoe UI"/>
    </w:rPr>
  </w:style>
  <w:style w:type="character" w:styleId="CommentReference">
    <w:name w:val="annotation reference"/>
    <w:basedOn w:val="DefaultParagraphFont"/>
    <w:uiPriority w:val="99"/>
    <w:semiHidden/>
    <w:unhideWhenUsed/>
    <w:rsid w:val="00DF77B0"/>
    <w:rPr>
      <w:rFonts w:cs="Times New Roman"/>
      <w:sz w:val="16"/>
      <w:szCs w:val="16"/>
    </w:rPr>
  </w:style>
  <w:style w:type="paragraph" w:styleId="CommentText">
    <w:name w:val="annotation text"/>
    <w:basedOn w:val="Normal"/>
    <w:link w:val="CommentTextChar"/>
    <w:uiPriority w:val="99"/>
    <w:semiHidden/>
    <w:unhideWhenUsed/>
    <w:rsid w:val="00DF77B0"/>
    <w:rPr>
      <w:sz w:val="20"/>
      <w:szCs w:val="20"/>
    </w:rPr>
  </w:style>
  <w:style w:type="character" w:customStyle="1" w:styleId="CommentTextChar">
    <w:name w:val="Comment Text Char"/>
    <w:basedOn w:val="DefaultParagraphFont"/>
    <w:link w:val="CommentText"/>
    <w:uiPriority w:val="99"/>
    <w:semiHidden/>
    <w:locked/>
    <w:rsid w:val="00DF77B0"/>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DF77B0"/>
    <w:rPr>
      <w:b/>
      <w:bCs/>
    </w:rPr>
  </w:style>
  <w:style w:type="character" w:customStyle="1" w:styleId="CommentSubjectChar">
    <w:name w:val="Comment Subject Char"/>
    <w:basedOn w:val="CommentTextChar"/>
    <w:link w:val="CommentSubject"/>
    <w:uiPriority w:val="99"/>
    <w:semiHidden/>
    <w:locked/>
    <w:rsid w:val="00DF77B0"/>
    <w:rPr>
      <w:rFonts w:ascii="Segoe UI" w:hAnsi="Segoe UI" w:cs="Segoe UI"/>
      <w:b/>
      <w:bCs/>
      <w:sz w:val="20"/>
      <w:szCs w:val="20"/>
    </w:rPr>
  </w:style>
  <w:style w:type="paragraph" w:customStyle="1" w:styleId="Default">
    <w:name w:val="Default"/>
    <w:rsid w:val="00B26E69"/>
    <w:pPr>
      <w:autoSpaceDE w:val="0"/>
      <w:autoSpaceDN w:val="0"/>
      <w:adjustRightInd w:val="0"/>
      <w:spacing w:after="0" w:line="240" w:lineRule="auto"/>
    </w:pPr>
    <w:rPr>
      <w:rFonts w:ascii="Univers 45 Light" w:hAnsi="Univers 45 Light" w:cs="Univers 45 Light"/>
      <w:color w:val="000000"/>
      <w:sz w:val="24"/>
      <w:szCs w:val="24"/>
    </w:rPr>
  </w:style>
  <w:style w:type="paragraph" w:styleId="Header">
    <w:name w:val="header"/>
    <w:basedOn w:val="Normal"/>
    <w:link w:val="HeaderChar"/>
    <w:uiPriority w:val="99"/>
    <w:unhideWhenUsed/>
    <w:rsid w:val="00DE33A5"/>
    <w:pPr>
      <w:tabs>
        <w:tab w:val="center" w:pos="4680"/>
        <w:tab w:val="right" w:pos="9360"/>
      </w:tabs>
    </w:pPr>
  </w:style>
  <w:style w:type="character" w:customStyle="1" w:styleId="HeaderChar">
    <w:name w:val="Header Char"/>
    <w:basedOn w:val="DefaultParagraphFont"/>
    <w:link w:val="Header"/>
    <w:uiPriority w:val="99"/>
    <w:locked/>
    <w:rsid w:val="00DE33A5"/>
    <w:rPr>
      <w:rFonts w:ascii="Segoe UI" w:hAnsi="Segoe UI" w:cs="Segoe UI"/>
    </w:rPr>
  </w:style>
  <w:style w:type="paragraph" w:styleId="Footer">
    <w:name w:val="footer"/>
    <w:basedOn w:val="Normal"/>
    <w:link w:val="FooterChar"/>
    <w:uiPriority w:val="99"/>
    <w:unhideWhenUsed/>
    <w:rsid w:val="00DE33A5"/>
    <w:pPr>
      <w:tabs>
        <w:tab w:val="center" w:pos="4680"/>
        <w:tab w:val="right" w:pos="9360"/>
      </w:tabs>
    </w:pPr>
  </w:style>
  <w:style w:type="character" w:customStyle="1" w:styleId="FooterChar">
    <w:name w:val="Footer Char"/>
    <w:basedOn w:val="DefaultParagraphFont"/>
    <w:link w:val="Footer"/>
    <w:uiPriority w:val="99"/>
    <w:locked/>
    <w:rsid w:val="00DE33A5"/>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995611">
      <w:marLeft w:val="0"/>
      <w:marRight w:val="0"/>
      <w:marTop w:val="0"/>
      <w:marBottom w:val="0"/>
      <w:divBdr>
        <w:top w:val="none" w:sz="0" w:space="0" w:color="auto"/>
        <w:left w:val="none" w:sz="0" w:space="0" w:color="auto"/>
        <w:bottom w:val="none" w:sz="0" w:space="0" w:color="auto"/>
        <w:right w:val="none" w:sz="0" w:space="0" w:color="auto"/>
      </w:divBdr>
      <w:divsChild>
        <w:div w:id="239995612">
          <w:marLeft w:val="1066"/>
          <w:marRight w:val="0"/>
          <w:marTop w:val="40"/>
          <w:marBottom w:val="40"/>
          <w:divBdr>
            <w:top w:val="none" w:sz="0" w:space="0" w:color="auto"/>
            <w:left w:val="none" w:sz="0" w:space="0" w:color="auto"/>
            <w:bottom w:val="none" w:sz="0" w:space="0" w:color="auto"/>
            <w:right w:val="none" w:sz="0" w:space="0" w:color="auto"/>
          </w:divBdr>
        </w:div>
        <w:div w:id="239995613">
          <w:marLeft w:val="1066"/>
          <w:marRight w:val="0"/>
          <w:marTop w:val="40"/>
          <w:marBottom w:val="40"/>
          <w:divBdr>
            <w:top w:val="none" w:sz="0" w:space="0" w:color="auto"/>
            <w:left w:val="none" w:sz="0" w:space="0" w:color="auto"/>
            <w:bottom w:val="none" w:sz="0" w:space="0" w:color="auto"/>
            <w:right w:val="none" w:sz="0" w:space="0" w:color="auto"/>
          </w:divBdr>
        </w:div>
        <w:div w:id="239995614">
          <w:marLeft w:val="1066"/>
          <w:marRight w:val="0"/>
          <w:marTop w:val="40"/>
          <w:marBottom w:val="40"/>
          <w:divBdr>
            <w:top w:val="none" w:sz="0" w:space="0" w:color="auto"/>
            <w:left w:val="none" w:sz="0" w:space="0" w:color="auto"/>
            <w:bottom w:val="none" w:sz="0" w:space="0" w:color="auto"/>
            <w:right w:val="none" w:sz="0" w:space="0" w:color="auto"/>
          </w:divBdr>
        </w:div>
        <w:div w:id="239995615">
          <w:marLeft w:val="461"/>
          <w:marRight w:val="0"/>
          <w:marTop w:val="40"/>
          <w:marBottom w:val="40"/>
          <w:divBdr>
            <w:top w:val="none" w:sz="0" w:space="0" w:color="auto"/>
            <w:left w:val="none" w:sz="0" w:space="0" w:color="auto"/>
            <w:bottom w:val="none" w:sz="0" w:space="0" w:color="auto"/>
            <w:right w:val="none" w:sz="0" w:space="0" w:color="auto"/>
          </w:divBdr>
        </w:div>
        <w:div w:id="239995616">
          <w:marLeft w:val="1066"/>
          <w:marRight w:val="0"/>
          <w:marTop w:val="40"/>
          <w:marBottom w:val="40"/>
          <w:divBdr>
            <w:top w:val="none" w:sz="0" w:space="0" w:color="auto"/>
            <w:left w:val="none" w:sz="0" w:space="0" w:color="auto"/>
            <w:bottom w:val="none" w:sz="0" w:space="0" w:color="auto"/>
            <w:right w:val="none" w:sz="0" w:space="0" w:color="auto"/>
          </w:divBdr>
        </w:div>
        <w:div w:id="239995617">
          <w:marLeft w:val="461"/>
          <w:marRight w:val="0"/>
          <w:marTop w:val="40"/>
          <w:marBottom w:val="40"/>
          <w:divBdr>
            <w:top w:val="none" w:sz="0" w:space="0" w:color="auto"/>
            <w:left w:val="none" w:sz="0" w:space="0" w:color="auto"/>
            <w:bottom w:val="none" w:sz="0" w:space="0" w:color="auto"/>
            <w:right w:val="none" w:sz="0" w:space="0" w:color="auto"/>
          </w:divBdr>
        </w:div>
        <w:div w:id="239995618">
          <w:marLeft w:val="1066"/>
          <w:marRight w:val="0"/>
          <w:marTop w:val="40"/>
          <w:marBottom w:val="40"/>
          <w:divBdr>
            <w:top w:val="none" w:sz="0" w:space="0" w:color="auto"/>
            <w:left w:val="none" w:sz="0" w:space="0" w:color="auto"/>
            <w:bottom w:val="none" w:sz="0" w:space="0" w:color="auto"/>
            <w:right w:val="none" w:sz="0" w:space="0" w:color="auto"/>
          </w:divBdr>
        </w:div>
      </w:divsChild>
    </w:div>
    <w:div w:id="319313569">
      <w:marLeft w:val="0"/>
      <w:marRight w:val="0"/>
      <w:marTop w:val="0"/>
      <w:marBottom w:val="0"/>
      <w:divBdr>
        <w:top w:val="none" w:sz="0" w:space="0" w:color="auto"/>
        <w:left w:val="none" w:sz="0" w:space="0" w:color="auto"/>
        <w:bottom w:val="none" w:sz="0" w:space="0" w:color="auto"/>
        <w:right w:val="none" w:sz="0" w:space="0" w:color="auto"/>
      </w:divBdr>
      <w:divsChild>
        <w:div w:id="319313570">
          <w:marLeft w:val="1066"/>
          <w:marRight w:val="0"/>
          <w:marTop w:val="40"/>
          <w:marBottom w:val="40"/>
          <w:divBdr>
            <w:top w:val="none" w:sz="0" w:space="0" w:color="auto"/>
            <w:left w:val="none" w:sz="0" w:space="0" w:color="auto"/>
            <w:bottom w:val="none" w:sz="0" w:space="0" w:color="auto"/>
            <w:right w:val="none" w:sz="0" w:space="0" w:color="auto"/>
          </w:divBdr>
        </w:div>
        <w:div w:id="319313571">
          <w:marLeft w:val="1066"/>
          <w:marRight w:val="0"/>
          <w:marTop w:val="40"/>
          <w:marBottom w:val="40"/>
          <w:divBdr>
            <w:top w:val="none" w:sz="0" w:space="0" w:color="auto"/>
            <w:left w:val="none" w:sz="0" w:space="0" w:color="auto"/>
            <w:bottom w:val="none" w:sz="0" w:space="0" w:color="auto"/>
            <w:right w:val="none" w:sz="0" w:space="0" w:color="auto"/>
          </w:divBdr>
        </w:div>
        <w:div w:id="319313572">
          <w:marLeft w:val="1066"/>
          <w:marRight w:val="0"/>
          <w:marTop w:val="40"/>
          <w:marBottom w:val="40"/>
          <w:divBdr>
            <w:top w:val="none" w:sz="0" w:space="0" w:color="auto"/>
            <w:left w:val="none" w:sz="0" w:space="0" w:color="auto"/>
            <w:bottom w:val="none" w:sz="0" w:space="0" w:color="auto"/>
            <w:right w:val="none" w:sz="0" w:space="0" w:color="auto"/>
          </w:divBdr>
        </w:div>
        <w:div w:id="319313573">
          <w:marLeft w:val="461"/>
          <w:marRight w:val="0"/>
          <w:marTop w:val="40"/>
          <w:marBottom w:val="40"/>
          <w:divBdr>
            <w:top w:val="none" w:sz="0" w:space="0" w:color="auto"/>
            <w:left w:val="none" w:sz="0" w:space="0" w:color="auto"/>
            <w:bottom w:val="none" w:sz="0" w:space="0" w:color="auto"/>
            <w:right w:val="none" w:sz="0" w:space="0" w:color="auto"/>
          </w:divBdr>
        </w:div>
        <w:div w:id="319313574">
          <w:marLeft w:val="1066"/>
          <w:marRight w:val="0"/>
          <w:marTop w:val="40"/>
          <w:marBottom w:val="40"/>
          <w:divBdr>
            <w:top w:val="none" w:sz="0" w:space="0" w:color="auto"/>
            <w:left w:val="none" w:sz="0" w:space="0" w:color="auto"/>
            <w:bottom w:val="none" w:sz="0" w:space="0" w:color="auto"/>
            <w:right w:val="none" w:sz="0" w:space="0" w:color="auto"/>
          </w:divBdr>
        </w:div>
        <w:div w:id="319313575">
          <w:marLeft w:val="461"/>
          <w:marRight w:val="0"/>
          <w:marTop w:val="40"/>
          <w:marBottom w:val="40"/>
          <w:divBdr>
            <w:top w:val="none" w:sz="0" w:space="0" w:color="auto"/>
            <w:left w:val="none" w:sz="0" w:space="0" w:color="auto"/>
            <w:bottom w:val="none" w:sz="0" w:space="0" w:color="auto"/>
            <w:right w:val="none" w:sz="0" w:space="0" w:color="auto"/>
          </w:divBdr>
        </w:div>
        <w:div w:id="319313576">
          <w:marLeft w:val="10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987F1BBEBDD488FB62C27E0FD015C" ma:contentTypeVersion="14" ma:contentTypeDescription="Create a new document." ma:contentTypeScope="" ma:versionID="e88bd6029f2f1e800aedd7374dcc647e">
  <xsd:schema xmlns:xsd="http://www.w3.org/2001/XMLSchema" xmlns:xs="http://www.w3.org/2001/XMLSchema" xmlns:p="http://schemas.microsoft.com/office/2006/metadata/properties" xmlns:ns3="218fbbcd-f4ac-413a-906b-92e77fdbf459" xmlns:ns4="d92b9ba8-3770-4771-aa45-ccc489ee0dc4" targetNamespace="http://schemas.microsoft.com/office/2006/metadata/properties" ma:root="true" ma:fieldsID="971c5dbf2c98210ffeb09fcce517d446" ns3:_="" ns4:_="">
    <xsd:import namespace="218fbbcd-f4ac-413a-906b-92e77fdbf459"/>
    <xsd:import namespace="d92b9ba8-3770-4771-aa45-ccc489ee0dc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fbbcd-f4ac-413a-906b-92e77fdbf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2b9ba8-3770-4771-aa45-ccc489ee0d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65D1F-66A7-439B-AEED-31A33C99A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fbbcd-f4ac-413a-906b-92e77fdbf459"/>
    <ds:schemaRef ds:uri="d92b9ba8-3770-4771-aa45-ccc489ee0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A57BC-095B-45EA-962D-E1C1AFFA1ACE}">
  <ds:schemaRefs>
    <ds:schemaRef ds:uri="http://schemas.microsoft.com/sharepoint/v3/contenttype/forms"/>
  </ds:schemaRefs>
</ds:datastoreItem>
</file>

<file path=customXml/itemProps3.xml><?xml version="1.0" encoding="utf-8"?>
<ds:datastoreItem xmlns:ds="http://schemas.openxmlformats.org/officeDocument/2006/customXml" ds:itemID="{CBDCD077-B81B-4F4C-ADB9-ACC2E25CB8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973</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C. F. (Connor)</dc:creator>
  <cp:keywords/>
  <dc:description/>
  <cp:lastModifiedBy>Owens M. E. (Mary)</cp:lastModifiedBy>
  <cp:revision>4</cp:revision>
  <cp:lastPrinted>2022-01-19T15:03:00Z</cp:lastPrinted>
  <dcterms:created xsi:type="dcterms:W3CDTF">2024-12-11T19:07:00Z</dcterms:created>
  <dcterms:modified xsi:type="dcterms:W3CDTF">2024-12-11T19:08:00Z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ContentTypeId">
    <vt:lpwstr>0x010100884987F1BBEBDD488FB62C27E0FD015C</vt:lpwstr>
  </property>
</Properties>
</file>